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EE24BF" w14:textId="77777777" w:rsidR="00274A09" w:rsidRPr="0094058A" w:rsidRDefault="00274A09" w:rsidP="00274A09">
      <w:pPr>
        <w:ind w:left="0" w:firstLine="0"/>
        <w:jc w:val="center"/>
        <w:rPr>
          <w:b/>
          <w:sz w:val="22"/>
          <w:szCs w:val="22"/>
        </w:rPr>
      </w:pPr>
      <w:r w:rsidRPr="0094058A">
        <w:rPr>
          <w:b/>
          <w:sz w:val="22"/>
          <w:szCs w:val="22"/>
        </w:rPr>
        <w:t>UCHWAŁA Nr ...............</w:t>
      </w:r>
    </w:p>
    <w:p w14:paraId="42049159" w14:textId="77777777" w:rsidR="00274A09" w:rsidRPr="0094058A" w:rsidRDefault="00274A09" w:rsidP="00274A09">
      <w:pPr>
        <w:ind w:left="0" w:firstLine="0"/>
        <w:jc w:val="center"/>
        <w:rPr>
          <w:b/>
          <w:sz w:val="22"/>
          <w:szCs w:val="22"/>
        </w:rPr>
      </w:pPr>
      <w:r w:rsidRPr="0094058A">
        <w:rPr>
          <w:b/>
          <w:sz w:val="22"/>
          <w:szCs w:val="22"/>
        </w:rPr>
        <w:t xml:space="preserve">RADY </w:t>
      </w:r>
      <w:r w:rsidR="001738FA">
        <w:rPr>
          <w:b/>
          <w:sz w:val="22"/>
          <w:szCs w:val="22"/>
        </w:rPr>
        <w:t>MIEJSK</w:t>
      </w:r>
      <w:r w:rsidR="00AC3FBA">
        <w:rPr>
          <w:b/>
          <w:sz w:val="22"/>
          <w:szCs w:val="22"/>
        </w:rPr>
        <w:t>IEJ</w:t>
      </w:r>
      <w:r w:rsidR="001738FA">
        <w:rPr>
          <w:b/>
          <w:sz w:val="22"/>
          <w:szCs w:val="22"/>
        </w:rPr>
        <w:t xml:space="preserve"> W MIŁOMŁYNIE</w:t>
      </w:r>
    </w:p>
    <w:p w14:paraId="4448D4A1" w14:textId="77777777" w:rsidR="00274A09" w:rsidRPr="0094058A" w:rsidRDefault="00274A09" w:rsidP="00274A09">
      <w:pPr>
        <w:ind w:left="0" w:firstLine="0"/>
        <w:jc w:val="center"/>
        <w:rPr>
          <w:sz w:val="22"/>
          <w:szCs w:val="22"/>
        </w:rPr>
      </w:pPr>
      <w:r w:rsidRPr="0094058A">
        <w:rPr>
          <w:b/>
          <w:sz w:val="22"/>
          <w:szCs w:val="22"/>
        </w:rPr>
        <w:t>z dnia ....................</w:t>
      </w:r>
      <w:r w:rsidRPr="0094058A">
        <w:rPr>
          <w:sz w:val="22"/>
          <w:szCs w:val="22"/>
        </w:rPr>
        <w:t xml:space="preserve"> r.</w:t>
      </w:r>
    </w:p>
    <w:p w14:paraId="39120166" w14:textId="77777777" w:rsidR="00274A09" w:rsidRPr="0094058A" w:rsidRDefault="00274A09" w:rsidP="00274A09">
      <w:pPr>
        <w:ind w:left="0" w:firstLine="0"/>
        <w:rPr>
          <w:sz w:val="22"/>
          <w:szCs w:val="22"/>
        </w:rPr>
      </w:pPr>
    </w:p>
    <w:p w14:paraId="02CC88E4" w14:textId="77777777" w:rsidR="009C1E29" w:rsidRPr="0094058A" w:rsidRDefault="00274A09" w:rsidP="00274A09">
      <w:pPr>
        <w:ind w:left="0" w:firstLine="0"/>
        <w:rPr>
          <w:b/>
          <w:sz w:val="22"/>
          <w:szCs w:val="22"/>
        </w:rPr>
      </w:pPr>
      <w:r w:rsidRPr="0094058A">
        <w:rPr>
          <w:b/>
          <w:sz w:val="22"/>
          <w:szCs w:val="22"/>
        </w:rPr>
        <w:t xml:space="preserve">w </w:t>
      </w:r>
      <w:r w:rsidR="001738FA" w:rsidRPr="00453BA6">
        <w:rPr>
          <w:rFonts w:ascii="Arial" w:hAnsi="Arial" w:cs="Arial"/>
          <w:b/>
        </w:rPr>
        <w:t>sprawie zintegrowanego planu inwestycyjnego</w:t>
      </w:r>
      <w:r w:rsidR="001738FA">
        <w:rPr>
          <w:rFonts w:ascii="Arial" w:hAnsi="Arial" w:cs="Arial"/>
          <w:b/>
        </w:rPr>
        <w:t xml:space="preserve"> </w:t>
      </w:r>
      <w:bookmarkStart w:id="0" w:name="_Hlk205796650"/>
      <w:r w:rsidR="001738FA">
        <w:rPr>
          <w:rFonts w:ascii="Arial" w:hAnsi="Arial" w:cs="Arial"/>
          <w:b/>
        </w:rPr>
        <w:t>w sąsiedztwie ul. Jeziornej w Miłomłynie</w:t>
      </w:r>
      <w:bookmarkEnd w:id="0"/>
      <w:r w:rsidR="00F959C3" w:rsidRPr="0094058A">
        <w:rPr>
          <w:b/>
          <w:sz w:val="22"/>
          <w:szCs w:val="22"/>
        </w:rPr>
        <w:t>.</w:t>
      </w:r>
      <w:r w:rsidR="001738FA">
        <w:rPr>
          <w:b/>
          <w:sz w:val="22"/>
          <w:szCs w:val="22"/>
        </w:rPr>
        <w:t xml:space="preserve"> </w:t>
      </w:r>
    </w:p>
    <w:p w14:paraId="7BAC3657" w14:textId="77777777" w:rsidR="009C1E29" w:rsidRPr="0094058A" w:rsidRDefault="009C1E29">
      <w:pPr>
        <w:ind w:left="0" w:firstLine="0"/>
        <w:rPr>
          <w:b/>
          <w:sz w:val="22"/>
          <w:szCs w:val="22"/>
        </w:rPr>
      </w:pPr>
    </w:p>
    <w:p w14:paraId="18ADAB8F" w14:textId="77777777" w:rsidR="002E1439" w:rsidRPr="0094058A" w:rsidRDefault="001A2EC5" w:rsidP="001A2EC5">
      <w:pPr>
        <w:ind w:left="0" w:firstLine="0"/>
        <w:rPr>
          <w:iCs/>
          <w:sz w:val="22"/>
          <w:szCs w:val="22"/>
        </w:rPr>
      </w:pPr>
      <w:r w:rsidRPr="0094058A">
        <w:rPr>
          <w:iCs/>
          <w:sz w:val="22"/>
          <w:szCs w:val="22"/>
        </w:rPr>
        <w:t>Na podstawie art. 18 ust. 2 pkt 5 ustawy z dnia 8 marca 1990 r. o samorządzie gminnym (Dz. U. z</w:t>
      </w:r>
      <w:r w:rsidR="00F15679">
        <w:rPr>
          <w:iCs/>
          <w:sz w:val="22"/>
          <w:szCs w:val="22"/>
        </w:rPr>
        <w:t> </w:t>
      </w:r>
      <w:r w:rsidRPr="0094058A">
        <w:rPr>
          <w:iCs/>
          <w:sz w:val="22"/>
          <w:szCs w:val="22"/>
        </w:rPr>
        <w:t>202</w:t>
      </w:r>
      <w:r w:rsidR="00F15679">
        <w:rPr>
          <w:iCs/>
          <w:sz w:val="22"/>
          <w:szCs w:val="22"/>
        </w:rPr>
        <w:t>4</w:t>
      </w:r>
      <w:r w:rsidRPr="0094058A">
        <w:rPr>
          <w:iCs/>
          <w:sz w:val="22"/>
          <w:szCs w:val="22"/>
        </w:rPr>
        <w:t xml:space="preserve"> r. poz. </w:t>
      </w:r>
      <w:r w:rsidR="00F15679">
        <w:rPr>
          <w:iCs/>
          <w:sz w:val="22"/>
          <w:szCs w:val="22"/>
        </w:rPr>
        <w:t>609</w:t>
      </w:r>
      <w:r w:rsidR="0094058A">
        <w:rPr>
          <w:iCs/>
          <w:sz w:val="22"/>
          <w:szCs w:val="22"/>
        </w:rPr>
        <w:t>, z późn. zm.</w:t>
      </w:r>
      <w:r w:rsidRPr="0094058A">
        <w:rPr>
          <w:iCs/>
          <w:sz w:val="22"/>
          <w:szCs w:val="22"/>
        </w:rPr>
        <w:t xml:space="preserve">) i art. 20 </w:t>
      </w:r>
      <w:r w:rsidR="00A31060" w:rsidRPr="00A31060">
        <w:rPr>
          <w:iCs/>
          <w:sz w:val="22"/>
          <w:szCs w:val="22"/>
        </w:rPr>
        <w:t xml:space="preserve">i art. 37ea ust 1 </w:t>
      </w:r>
      <w:r w:rsidRPr="0094058A">
        <w:rPr>
          <w:iCs/>
          <w:sz w:val="22"/>
          <w:szCs w:val="22"/>
        </w:rPr>
        <w:t>ust.1 ustawy z dnia 27 marca 2003 r. o planowaniu i</w:t>
      </w:r>
      <w:r w:rsidR="00F15679">
        <w:rPr>
          <w:iCs/>
          <w:sz w:val="22"/>
          <w:szCs w:val="22"/>
        </w:rPr>
        <w:t> </w:t>
      </w:r>
      <w:r w:rsidRPr="0094058A">
        <w:rPr>
          <w:iCs/>
          <w:sz w:val="22"/>
          <w:szCs w:val="22"/>
        </w:rPr>
        <w:t xml:space="preserve">zagospodarowaniu przestrzennym (Dz. U. z </w:t>
      </w:r>
      <w:r w:rsidR="007D706F" w:rsidRPr="0094058A">
        <w:rPr>
          <w:iCs/>
          <w:sz w:val="22"/>
          <w:szCs w:val="22"/>
        </w:rPr>
        <w:t>202</w:t>
      </w:r>
      <w:r w:rsidR="001A0540">
        <w:rPr>
          <w:iCs/>
          <w:sz w:val="22"/>
          <w:szCs w:val="22"/>
        </w:rPr>
        <w:t>6</w:t>
      </w:r>
      <w:r w:rsidR="007D706F" w:rsidRPr="0094058A">
        <w:rPr>
          <w:iCs/>
          <w:sz w:val="22"/>
          <w:szCs w:val="22"/>
        </w:rPr>
        <w:t xml:space="preserve"> r.</w:t>
      </w:r>
      <w:r w:rsidRPr="0094058A">
        <w:rPr>
          <w:iCs/>
          <w:sz w:val="22"/>
          <w:szCs w:val="22"/>
        </w:rPr>
        <w:t xml:space="preserve"> poz.</w:t>
      </w:r>
      <w:r w:rsidR="007D706F" w:rsidRPr="0094058A">
        <w:rPr>
          <w:iCs/>
          <w:sz w:val="22"/>
          <w:szCs w:val="22"/>
        </w:rPr>
        <w:t xml:space="preserve"> </w:t>
      </w:r>
      <w:r w:rsidR="001A0540">
        <w:rPr>
          <w:iCs/>
          <w:sz w:val="22"/>
          <w:szCs w:val="22"/>
        </w:rPr>
        <w:t>538</w:t>
      </w:r>
      <w:r w:rsidRPr="0094058A">
        <w:rPr>
          <w:iCs/>
          <w:sz w:val="22"/>
          <w:szCs w:val="22"/>
        </w:rPr>
        <w:t>) w związku z Uchwał</w:t>
      </w:r>
      <w:r w:rsidR="002E1439" w:rsidRPr="0094058A">
        <w:rPr>
          <w:iCs/>
          <w:sz w:val="22"/>
          <w:szCs w:val="22"/>
        </w:rPr>
        <w:t>ą</w:t>
      </w:r>
      <w:r w:rsidRPr="0094058A">
        <w:rPr>
          <w:iCs/>
          <w:sz w:val="22"/>
          <w:szCs w:val="22"/>
        </w:rPr>
        <w:t xml:space="preserve"> Nr </w:t>
      </w:r>
      <w:r w:rsidR="001A0540" w:rsidRPr="00BC7245">
        <w:rPr>
          <w:rFonts w:ascii="Arial" w:hAnsi="Arial" w:cs="Arial"/>
        </w:rPr>
        <w:t xml:space="preserve">XVIII/150/2025 </w:t>
      </w:r>
      <w:r w:rsidR="002E1439" w:rsidRPr="0094058A">
        <w:rPr>
          <w:iCs/>
          <w:sz w:val="22"/>
          <w:szCs w:val="22"/>
        </w:rPr>
        <w:t>Rady</w:t>
      </w:r>
      <w:r w:rsidR="001738FA">
        <w:rPr>
          <w:iCs/>
          <w:sz w:val="22"/>
          <w:szCs w:val="22"/>
        </w:rPr>
        <w:t xml:space="preserve"> Miejskiej w Miłomłynie</w:t>
      </w:r>
      <w:r w:rsidR="002E1439" w:rsidRPr="0094058A">
        <w:rPr>
          <w:iCs/>
          <w:sz w:val="22"/>
          <w:szCs w:val="22"/>
        </w:rPr>
        <w:t xml:space="preserve"> z dnia</w:t>
      </w:r>
      <w:r w:rsidRPr="0094058A">
        <w:rPr>
          <w:iCs/>
          <w:sz w:val="22"/>
          <w:szCs w:val="22"/>
        </w:rPr>
        <w:t xml:space="preserve"> </w:t>
      </w:r>
      <w:r w:rsidR="001A0540">
        <w:rPr>
          <w:iCs/>
          <w:sz w:val="22"/>
          <w:szCs w:val="22"/>
        </w:rPr>
        <w:t>24.09.2025</w:t>
      </w:r>
      <w:r w:rsidR="002E1439" w:rsidRPr="0094058A">
        <w:rPr>
          <w:iCs/>
          <w:sz w:val="22"/>
          <w:szCs w:val="22"/>
        </w:rPr>
        <w:t xml:space="preserve"> r.</w:t>
      </w:r>
      <w:r w:rsidRPr="0094058A">
        <w:rPr>
          <w:iCs/>
          <w:sz w:val="22"/>
          <w:szCs w:val="22"/>
        </w:rPr>
        <w:t xml:space="preserve"> w sprawie </w:t>
      </w:r>
      <w:r w:rsidR="00A31060" w:rsidRPr="00A31060">
        <w:rPr>
          <w:iCs/>
          <w:sz w:val="22"/>
          <w:szCs w:val="22"/>
        </w:rPr>
        <w:t xml:space="preserve">udzielenia zgody </w:t>
      </w:r>
      <w:r w:rsidR="00A31060" w:rsidRPr="001738FA">
        <w:rPr>
          <w:iCs/>
          <w:sz w:val="22"/>
          <w:szCs w:val="22"/>
        </w:rPr>
        <w:t xml:space="preserve">na procedowanie zintegrowanego planu inwestycyjnego </w:t>
      </w:r>
      <w:r w:rsidR="001738FA" w:rsidRPr="001738FA">
        <w:rPr>
          <w:iCs/>
          <w:sz w:val="22"/>
          <w:szCs w:val="22"/>
        </w:rPr>
        <w:t>w sąsiedztwie ul. Jeziornej w Miłomłynie</w:t>
      </w:r>
      <w:r w:rsidR="00D24B93" w:rsidRPr="0094058A">
        <w:rPr>
          <w:iCs/>
          <w:sz w:val="22"/>
          <w:szCs w:val="22"/>
        </w:rPr>
        <w:t xml:space="preserve"> </w:t>
      </w:r>
      <w:r w:rsidR="002E1439" w:rsidRPr="0094058A">
        <w:rPr>
          <w:iCs/>
          <w:sz w:val="22"/>
          <w:szCs w:val="22"/>
        </w:rPr>
        <w:t xml:space="preserve">oraz po </w:t>
      </w:r>
      <w:r w:rsidRPr="0094058A">
        <w:rPr>
          <w:iCs/>
          <w:sz w:val="22"/>
          <w:szCs w:val="22"/>
        </w:rPr>
        <w:t xml:space="preserve">stwierdzeniu, że plan nie narusza ustaleń </w:t>
      </w:r>
      <w:r w:rsidR="000023A4" w:rsidRPr="0094058A">
        <w:rPr>
          <w:iCs/>
          <w:sz w:val="22"/>
          <w:szCs w:val="22"/>
        </w:rPr>
        <w:t>s</w:t>
      </w:r>
      <w:r w:rsidRPr="0094058A">
        <w:rPr>
          <w:iCs/>
          <w:sz w:val="22"/>
          <w:szCs w:val="22"/>
        </w:rPr>
        <w:t xml:space="preserve">tudium uwarunkowań i kierunków zagospodarowania przestrzennego </w:t>
      </w:r>
      <w:r w:rsidR="001738FA">
        <w:rPr>
          <w:iCs/>
          <w:sz w:val="22"/>
          <w:szCs w:val="22"/>
        </w:rPr>
        <w:t>miasta i gminy Miłomłyn</w:t>
      </w:r>
      <w:r w:rsidR="00274A09" w:rsidRPr="0094058A">
        <w:rPr>
          <w:iCs/>
          <w:sz w:val="22"/>
          <w:szCs w:val="22"/>
        </w:rPr>
        <w:t xml:space="preserve">, Rada </w:t>
      </w:r>
      <w:r w:rsidR="001738FA">
        <w:rPr>
          <w:iCs/>
          <w:sz w:val="22"/>
          <w:szCs w:val="22"/>
        </w:rPr>
        <w:t>Miejska w Miłomłynie</w:t>
      </w:r>
      <w:r w:rsidR="00274A09" w:rsidRPr="0094058A">
        <w:rPr>
          <w:iCs/>
          <w:sz w:val="22"/>
          <w:szCs w:val="22"/>
        </w:rPr>
        <w:t xml:space="preserve"> uchwala co następuje</w:t>
      </w:r>
      <w:r w:rsidR="002E1439" w:rsidRPr="0094058A">
        <w:rPr>
          <w:iCs/>
          <w:sz w:val="22"/>
          <w:szCs w:val="22"/>
        </w:rPr>
        <w:t>:</w:t>
      </w:r>
    </w:p>
    <w:p w14:paraId="599B5268" w14:textId="77777777" w:rsidR="002E1439" w:rsidRPr="0094058A" w:rsidRDefault="002E1439" w:rsidP="001A2EC5">
      <w:pPr>
        <w:ind w:left="0" w:firstLine="0"/>
        <w:rPr>
          <w:iCs/>
          <w:sz w:val="22"/>
          <w:szCs w:val="22"/>
        </w:rPr>
      </w:pPr>
    </w:p>
    <w:p w14:paraId="36B5483B" w14:textId="77777777" w:rsidR="009C1E29" w:rsidRPr="0094058A" w:rsidRDefault="003A6A8C">
      <w:pPr>
        <w:ind w:left="0" w:firstLine="0"/>
        <w:jc w:val="center"/>
        <w:rPr>
          <w:b/>
          <w:sz w:val="22"/>
          <w:szCs w:val="22"/>
        </w:rPr>
      </w:pPr>
      <w:r w:rsidRPr="0094058A">
        <w:rPr>
          <w:b/>
          <w:sz w:val="22"/>
          <w:szCs w:val="22"/>
        </w:rPr>
        <w:t>Ro</w:t>
      </w:r>
      <w:r w:rsidR="007F1B3F" w:rsidRPr="0094058A">
        <w:rPr>
          <w:b/>
          <w:sz w:val="22"/>
          <w:szCs w:val="22"/>
        </w:rPr>
        <w:t>z</w:t>
      </w:r>
      <w:r w:rsidRPr="0094058A">
        <w:rPr>
          <w:b/>
          <w:sz w:val="22"/>
          <w:szCs w:val="22"/>
        </w:rPr>
        <w:t>dział</w:t>
      </w:r>
      <w:r w:rsidR="004F1714">
        <w:rPr>
          <w:b/>
          <w:sz w:val="22"/>
          <w:szCs w:val="22"/>
        </w:rPr>
        <w:t xml:space="preserve"> 1</w:t>
      </w:r>
    </w:p>
    <w:p w14:paraId="63A0E137" w14:textId="77777777" w:rsidR="009C1E29" w:rsidRPr="0094058A" w:rsidRDefault="003A6A8C" w:rsidP="0094058A">
      <w:pPr>
        <w:pStyle w:val="Nagwek8"/>
        <w:spacing w:after="100"/>
        <w:rPr>
          <w:bCs w:val="0"/>
          <w:sz w:val="22"/>
          <w:szCs w:val="22"/>
        </w:rPr>
      </w:pPr>
      <w:r w:rsidRPr="0094058A">
        <w:rPr>
          <w:bCs w:val="0"/>
          <w:sz w:val="22"/>
          <w:szCs w:val="22"/>
        </w:rPr>
        <w:t>Przepisy ogólne</w:t>
      </w:r>
    </w:p>
    <w:p w14:paraId="2DECD665" w14:textId="77777777" w:rsidR="009C1E29" w:rsidRPr="0094058A" w:rsidRDefault="009C1E29" w:rsidP="0094058A">
      <w:pPr>
        <w:pStyle w:val="Tekstpodstawowy2"/>
        <w:ind w:left="426" w:hanging="426"/>
        <w:rPr>
          <w:sz w:val="22"/>
          <w:szCs w:val="22"/>
        </w:rPr>
      </w:pPr>
      <w:r w:rsidRPr="0094058A">
        <w:rPr>
          <w:b/>
          <w:bCs/>
          <w:sz w:val="22"/>
          <w:szCs w:val="22"/>
        </w:rPr>
        <w:t>§ 1.</w:t>
      </w:r>
      <w:r w:rsidRPr="0094058A">
        <w:rPr>
          <w:sz w:val="22"/>
          <w:szCs w:val="22"/>
        </w:rPr>
        <w:tab/>
        <w:t>Uchwala si</w:t>
      </w:r>
      <w:r w:rsidRPr="001738FA">
        <w:rPr>
          <w:sz w:val="22"/>
          <w:szCs w:val="22"/>
        </w:rPr>
        <w:t xml:space="preserve">ę </w:t>
      </w:r>
      <w:r w:rsidR="00F959C3" w:rsidRPr="001738FA">
        <w:rPr>
          <w:sz w:val="22"/>
          <w:szCs w:val="22"/>
        </w:rPr>
        <w:t>miejscowy</w:t>
      </w:r>
      <w:r w:rsidRPr="001738FA">
        <w:rPr>
          <w:sz w:val="22"/>
          <w:szCs w:val="22"/>
        </w:rPr>
        <w:t xml:space="preserve"> plan zagospodarowania przestrzennego </w:t>
      </w:r>
      <w:r w:rsidR="001738FA" w:rsidRPr="001738FA">
        <w:rPr>
          <w:sz w:val="22"/>
          <w:szCs w:val="22"/>
        </w:rPr>
        <w:t>w sąsiedztwie ul. Jeziornej w Miłomłynie</w:t>
      </w:r>
      <w:r w:rsidR="0094058A" w:rsidRPr="001738FA">
        <w:rPr>
          <w:sz w:val="22"/>
          <w:szCs w:val="22"/>
        </w:rPr>
        <w:t>,</w:t>
      </w:r>
      <w:r w:rsidR="000B3F9B" w:rsidRPr="001738FA">
        <w:rPr>
          <w:sz w:val="22"/>
          <w:szCs w:val="22"/>
        </w:rPr>
        <w:t xml:space="preserve"> </w:t>
      </w:r>
      <w:r w:rsidR="00A31060" w:rsidRPr="001738FA">
        <w:rPr>
          <w:sz w:val="22"/>
          <w:szCs w:val="22"/>
        </w:rPr>
        <w:t>sporządzony</w:t>
      </w:r>
      <w:r w:rsidR="00A31060">
        <w:rPr>
          <w:sz w:val="22"/>
          <w:szCs w:val="22"/>
        </w:rPr>
        <w:t xml:space="preserve"> w trybie zintegrowanego panu inwestycyjnego </w:t>
      </w:r>
      <w:r w:rsidRPr="0094058A">
        <w:rPr>
          <w:sz w:val="22"/>
          <w:szCs w:val="22"/>
        </w:rPr>
        <w:t>zwan</w:t>
      </w:r>
      <w:r w:rsidR="00F959C3" w:rsidRPr="0094058A">
        <w:rPr>
          <w:sz w:val="22"/>
          <w:szCs w:val="22"/>
        </w:rPr>
        <w:t>y</w:t>
      </w:r>
      <w:r w:rsidRPr="0094058A">
        <w:rPr>
          <w:sz w:val="22"/>
          <w:szCs w:val="22"/>
        </w:rPr>
        <w:t xml:space="preserve"> dalej planem.</w:t>
      </w:r>
    </w:p>
    <w:p w14:paraId="71E9AB3E" w14:textId="77777777" w:rsidR="009C1E29" w:rsidRPr="0094058A" w:rsidRDefault="009C1E29" w:rsidP="0094058A">
      <w:pPr>
        <w:ind w:left="0" w:firstLine="0"/>
        <w:rPr>
          <w:sz w:val="22"/>
          <w:szCs w:val="22"/>
        </w:rPr>
      </w:pPr>
    </w:p>
    <w:p w14:paraId="2C5B5F76" w14:textId="77777777" w:rsidR="001A2EC5" w:rsidRPr="0094058A" w:rsidRDefault="00692B84" w:rsidP="0094058A">
      <w:pPr>
        <w:ind w:left="426" w:hanging="426"/>
        <w:rPr>
          <w:sz w:val="22"/>
          <w:szCs w:val="22"/>
        </w:rPr>
      </w:pPr>
      <w:r w:rsidRPr="0094058A">
        <w:rPr>
          <w:b/>
          <w:sz w:val="22"/>
          <w:szCs w:val="22"/>
        </w:rPr>
        <w:t>§ 2.</w:t>
      </w:r>
      <w:r w:rsidRPr="0094058A">
        <w:rPr>
          <w:sz w:val="22"/>
          <w:szCs w:val="22"/>
        </w:rPr>
        <w:tab/>
        <w:t xml:space="preserve">1.Granice planu określa Uchwała </w:t>
      </w:r>
      <w:r w:rsidR="00997A91">
        <w:rPr>
          <w:sz w:val="22"/>
          <w:szCs w:val="22"/>
        </w:rPr>
        <w:t>Nr XVIII/150/2025 Rady Miejskiej w Miłomłynie z dnia 24 września 2025 r. w sprawie wyrażenia zgody na przystąpienie do sporządzania zintegrowanego planu inwestycyjnego w sąsiedztwie ul. Jeziornej w Miłomłynie.</w:t>
      </w:r>
    </w:p>
    <w:p w14:paraId="486A081C" w14:textId="77777777" w:rsidR="00CD6FFD" w:rsidRPr="0094058A" w:rsidRDefault="00CD6FFD" w:rsidP="0094058A">
      <w:pPr>
        <w:ind w:left="426" w:firstLine="0"/>
        <w:rPr>
          <w:sz w:val="22"/>
          <w:szCs w:val="22"/>
        </w:rPr>
      </w:pPr>
      <w:r w:rsidRPr="0094058A">
        <w:rPr>
          <w:sz w:val="22"/>
          <w:szCs w:val="22"/>
        </w:rPr>
        <w:t>2.</w:t>
      </w:r>
      <w:r w:rsidRPr="0094058A">
        <w:rPr>
          <w:sz w:val="22"/>
          <w:szCs w:val="22"/>
        </w:rPr>
        <w:tab/>
        <w:t xml:space="preserve">Rysunek planu sporządzony na mapie zasadniczej w skali 1:1000 stanowi załącznik </w:t>
      </w:r>
      <w:r w:rsidR="0094058A">
        <w:rPr>
          <w:sz w:val="22"/>
          <w:szCs w:val="22"/>
        </w:rPr>
        <w:t>N</w:t>
      </w:r>
      <w:r w:rsidRPr="0094058A">
        <w:rPr>
          <w:sz w:val="22"/>
          <w:szCs w:val="22"/>
        </w:rPr>
        <w:t>r 1</w:t>
      </w:r>
      <w:r w:rsidR="00274A09" w:rsidRPr="0094058A">
        <w:rPr>
          <w:sz w:val="22"/>
          <w:szCs w:val="22"/>
        </w:rPr>
        <w:t xml:space="preserve"> </w:t>
      </w:r>
      <w:r w:rsidRPr="0094058A">
        <w:rPr>
          <w:sz w:val="22"/>
          <w:szCs w:val="22"/>
        </w:rPr>
        <w:t>do uchwały.</w:t>
      </w:r>
    </w:p>
    <w:p w14:paraId="26C5F6A3" w14:textId="77777777" w:rsidR="00CD6FFD" w:rsidRPr="0094058A" w:rsidRDefault="00CD6FFD" w:rsidP="0094058A">
      <w:pPr>
        <w:ind w:left="426" w:firstLine="0"/>
        <w:rPr>
          <w:sz w:val="22"/>
          <w:szCs w:val="22"/>
        </w:rPr>
      </w:pPr>
      <w:r w:rsidRPr="0094058A">
        <w:rPr>
          <w:sz w:val="22"/>
          <w:szCs w:val="22"/>
        </w:rPr>
        <w:t>3.</w:t>
      </w:r>
      <w:r w:rsidRPr="0094058A">
        <w:rPr>
          <w:sz w:val="22"/>
          <w:szCs w:val="22"/>
        </w:rPr>
        <w:tab/>
        <w:t xml:space="preserve">Rozstrzygnięcia o sposobie rozpatrzenia uwag do projektu planu </w:t>
      </w:r>
      <w:r w:rsidR="007602CE" w:rsidRPr="0094058A">
        <w:rPr>
          <w:sz w:val="22"/>
          <w:szCs w:val="22"/>
        </w:rPr>
        <w:t>zawiera</w:t>
      </w:r>
      <w:r w:rsidRPr="0094058A">
        <w:rPr>
          <w:sz w:val="22"/>
          <w:szCs w:val="22"/>
        </w:rPr>
        <w:t xml:space="preserve"> załącznik </w:t>
      </w:r>
      <w:r w:rsidR="0094058A">
        <w:rPr>
          <w:sz w:val="22"/>
          <w:szCs w:val="22"/>
        </w:rPr>
        <w:t>N</w:t>
      </w:r>
      <w:r w:rsidRPr="0094058A">
        <w:rPr>
          <w:sz w:val="22"/>
          <w:szCs w:val="22"/>
        </w:rPr>
        <w:t xml:space="preserve">r </w:t>
      </w:r>
      <w:r w:rsidR="00274A09" w:rsidRPr="0094058A">
        <w:rPr>
          <w:sz w:val="22"/>
          <w:szCs w:val="22"/>
        </w:rPr>
        <w:t>2</w:t>
      </w:r>
      <w:r w:rsidRPr="0094058A">
        <w:rPr>
          <w:sz w:val="22"/>
          <w:szCs w:val="22"/>
        </w:rPr>
        <w:t>.</w:t>
      </w:r>
    </w:p>
    <w:p w14:paraId="1393843D" w14:textId="77777777" w:rsidR="00CD6FFD" w:rsidRPr="0094058A" w:rsidRDefault="00CD6FFD" w:rsidP="0094058A">
      <w:pPr>
        <w:ind w:left="426" w:firstLine="0"/>
        <w:rPr>
          <w:sz w:val="22"/>
          <w:szCs w:val="22"/>
        </w:rPr>
      </w:pPr>
      <w:r w:rsidRPr="0094058A">
        <w:rPr>
          <w:sz w:val="22"/>
          <w:szCs w:val="22"/>
        </w:rPr>
        <w:t>4.</w:t>
      </w:r>
      <w:r w:rsidRPr="0094058A">
        <w:rPr>
          <w:sz w:val="22"/>
          <w:szCs w:val="22"/>
        </w:rPr>
        <w:tab/>
        <w:t xml:space="preserve">Rozstrzygnięcie o sposobie realizacji zapisanych w planie inwestycji z zakresu infrastruktury technicznej, które należą do zadań własnych gminy oraz zasad ich finansowania </w:t>
      </w:r>
      <w:r w:rsidR="007602CE" w:rsidRPr="0094058A">
        <w:rPr>
          <w:sz w:val="22"/>
          <w:szCs w:val="22"/>
        </w:rPr>
        <w:t>zawiera</w:t>
      </w:r>
      <w:r w:rsidRPr="0094058A">
        <w:rPr>
          <w:sz w:val="22"/>
          <w:szCs w:val="22"/>
        </w:rPr>
        <w:t xml:space="preserve"> załącznik </w:t>
      </w:r>
      <w:r w:rsidR="0094058A">
        <w:rPr>
          <w:sz w:val="22"/>
          <w:szCs w:val="22"/>
        </w:rPr>
        <w:t>N</w:t>
      </w:r>
      <w:r w:rsidRPr="0094058A">
        <w:rPr>
          <w:sz w:val="22"/>
          <w:szCs w:val="22"/>
        </w:rPr>
        <w:t xml:space="preserve">r </w:t>
      </w:r>
      <w:r w:rsidR="00274A09" w:rsidRPr="0094058A">
        <w:rPr>
          <w:sz w:val="22"/>
          <w:szCs w:val="22"/>
        </w:rPr>
        <w:t>3</w:t>
      </w:r>
      <w:r w:rsidRPr="0094058A">
        <w:rPr>
          <w:sz w:val="22"/>
          <w:szCs w:val="22"/>
        </w:rPr>
        <w:t>.</w:t>
      </w:r>
    </w:p>
    <w:p w14:paraId="1D44D468" w14:textId="77777777" w:rsidR="00CD6FFD" w:rsidRPr="0094058A" w:rsidRDefault="00CD6FFD" w:rsidP="0094058A">
      <w:pPr>
        <w:ind w:left="426" w:firstLine="0"/>
        <w:rPr>
          <w:sz w:val="22"/>
          <w:szCs w:val="22"/>
        </w:rPr>
      </w:pPr>
      <w:r w:rsidRPr="0094058A">
        <w:rPr>
          <w:sz w:val="22"/>
          <w:szCs w:val="22"/>
        </w:rPr>
        <w:t>5.</w:t>
      </w:r>
      <w:r w:rsidRPr="0094058A">
        <w:rPr>
          <w:sz w:val="22"/>
          <w:szCs w:val="22"/>
        </w:rPr>
        <w:tab/>
        <w:t xml:space="preserve">Zbiór danych przestrzennych utworzony na podstawie art. 67a ustawy o planowaniu </w:t>
      </w:r>
      <w:r w:rsidR="0094058A">
        <w:rPr>
          <w:sz w:val="22"/>
          <w:szCs w:val="22"/>
        </w:rPr>
        <w:br/>
      </w:r>
      <w:r w:rsidRPr="0094058A">
        <w:rPr>
          <w:sz w:val="22"/>
          <w:szCs w:val="22"/>
        </w:rPr>
        <w:t xml:space="preserve">i zagospodarowaniu przestrzennym zawiera załącznik nr </w:t>
      </w:r>
      <w:r w:rsidR="00274A09" w:rsidRPr="0094058A">
        <w:rPr>
          <w:sz w:val="22"/>
          <w:szCs w:val="22"/>
        </w:rPr>
        <w:t>4</w:t>
      </w:r>
      <w:r w:rsidRPr="0094058A">
        <w:rPr>
          <w:sz w:val="22"/>
          <w:szCs w:val="22"/>
        </w:rPr>
        <w:t xml:space="preserve"> do Uchwały</w:t>
      </w:r>
      <w:r w:rsidR="00097BE2" w:rsidRPr="0094058A">
        <w:rPr>
          <w:sz w:val="22"/>
          <w:szCs w:val="22"/>
        </w:rPr>
        <w:t>.</w:t>
      </w:r>
    </w:p>
    <w:p w14:paraId="74954EC1" w14:textId="77777777" w:rsidR="00CD6FFD" w:rsidRPr="0094058A" w:rsidRDefault="00CD6FFD" w:rsidP="00CD6FFD">
      <w:pPr>
        <w:ind w:left="0" w:firstLine="0"/>
        <w:rPr>
          <w:sz w:val="22"/>
          <w:szCs w:val="22"/>
        </w:rPr>
      </w:pPr>
    </w:p>
    <w:p w14:paraId="1EFB2C10" w14:textId="77777777" w:rsidR="00692B84" w:rsidRPr="0094058A" w:rsidRDefault="00CD6FFD" w:rsidP="0094058A">
      <w:pPr>
        <w:ind w:left="426" w:firstLine="0"/>
        <w:rPr>
          <w:sz w:val="22"/>
          <w:szCs w:val="22"/>
        </w:rPr>
      </w:pPr>
      <w:r w:rsidRPr="0094058A">
        <w:rPr>
          <w:sz w:val="22"/>
          <w:szCs w:val="22"/>
        </w:rPr>
        <w:t>6.</w:t>
      </w:r>
      <w:r w:rsidRPr="0094058A">
        <w:rPr>
          <w:sz w:val="22"/>
          <w:szCs w:val="22"/>
        </w:rPr>
        <w:tab/>
      </w:r>
      <w:r w:rsidR="00274A09" w:rsidRPr="0094058A">
        <w:rPr>
          <w:sz w:val="22"/>
          <w:szCs w:val="22"/>
        </w:rPr>
        <w:t>Załącznik Nr 1, obowiązuje w następującym zakresie ustaleń planu</w:t>
      </w:r>
      <w:r w:rsidRPr="0094058A">
        <w:rPr>
          <w:sz w:val="22"/>
          <w:szCs w:val="22"/>
        </w:rPr>
        <w:t>:</w:t>
      </w:r>
    </w:p>
    <w:p w14:paraId="24D635A9" w14:textId="77777777" w:rsidR="00CD6FFD" w:rsidRPr="0094058A" w:rsidRDefault="00CD6FFD" w:rsidP="00CD6FFD">
      <w:pPr>
        <w:tabs>
          <w:tab w:val="left" w:pos="993"/>
        </w:tabs>
        <w:ind w:left="567" w:firstLine="0"/>
        <w:rPr>
          <w:sz w:val="22"/>
          <w:szCs w:val="22"/>
        </w:rPr>
      </w:pPr>
      <w:r w:rsidRPr="0094058A">
        <w:rPr>
          <w:sz w:val="22"/>
          <w:szCs w:val="22"/>
        </w:rPr>
        <w:t>1)</w:t>
      </w:r>
      <w:r w:rsidRPr="0094058A">
        <w:rPr>
          <w:sz w:val="22"/>
          <w:szCs w:val="22"/>
        </w:rPr>
        <w:tab/>
        <w:t>granicy planu;</w:t>
      </w:r>
    </w:p>
    <w:p w14:paraId="48D551B0" w14:textId="77777777" w:rsidR="00CD6FFD" w:rsidRPr="0094058A" w:rsidRDefault="00CD6FFD" w:rsidP="0094058A">
      <w:pPr>
        <w:tabs>
          <w:tab w:val="left" w:pos="993"/>
        </w:tabs>
        <w:ind w:left="993" w:hanging="426"/>
        <w:rPr>
          <w:sz w:val="22"/>
          <w:szCs w:val="22"/>
        </w:rPr>
      </w:pPr>
      <w:r w:rsidRPr="0094058A">
        <w:rPr>
          <w:sz w:val="22"/>
          <w:szCs w:val="22"/>
        </w:rPr>
        <w:t>2)</w:t>
      </w:r>
      <w:r w:rsidRPr="0094058A">
        <w:rPr>
          <w:sz w:val="22"/>
          <w:szCs w:val="22"/>
        </w:rPr>
        <w:tab/>
        <w:t>linii rozgraniczających tereny o różnym przeznaczeniu lub różnych zasadach zagospodarowania;</w:t>
      </w:r>
    </w:p>
    <w:p w14:paraId="3AAB96BE" w14:textId="77777777" w:rsidR="00CD6FFD" w:rsidRPr="0094058A" w:rsidRDefault="00CD6FFD" w:rsidP="00CD6FFD">
      <w:pPr>
        <w:tabs>
          <w:tab w:val="left" w:pos="993"/>
        </w:tabs>
        <w:ind w:left="567" w:firstLine="0"/>
        <w:rPr>
          <w:sz w:val="22"/>
          <w:szCs w:val="22"/>
        </w:rPr>
      </w:pPr>
      <w:r w:rsidRPr="0094058A">
        <w:rPr>
          <w:sz w:val="22"/>
          <w:szCs w:val="22"/>
        </w:rPr>
        <w:t>3)</w:t>
      </w:r>
      <w:r w:rsidRPr="0094058A">
        <w:rPr>
          <w:sz w:val="22"/>
          <w:szCs w:val="22"/>
        </w:rPr>
        <w:tab/>
        <w:t>nieprzekraczalnych linii zabudowy;</w:t>
      </w:r>
    </w:p>
    <w:p w14:paraId="63C2CDA4" w14:textId="77777777" w:rsidR="00D77C4A" w:rsidRPr="0094058A" w:rsidRDefault="001738FA" w:rsidP="00CD6FFD">
      <w:pPr>
        <w:tabs>
          <w:tab w:val="left" w:pos="993"/>
        </w:tabs>
        <w:ind w:left="567" w:firstLine="0"/>
        <w:rPr>
          <w:sz w:val="22"/>
          <w:szCs w:val="22"/>
        </w:rPr>
      </w:pPr>
      <w:r>
        <w:rPr>
          <w:sz w:val="22"/>
          <w:szCs w:val="22"/>
        </w:rPr>
        <w:t>4</w:t>
      </w:r>
      <w:r w:rsidR="00D77C4A" w:rsidRPr="0094058A">
        <w:rPr>
          <w:sz w:val="22"/>
          <w:szCs w:val="22"/>
        </w:rPr>
        <w:t>)</w:t>
      </w:r>
      <w:r w:rsidR="00D77C4A" w:rsidRPr="0094058A">
        <w:rPr>
          <w:sz w:val="22"/>
          <w:szCs w:val="22"/>
        </w:rPr>
        <w:tab/>
      </w:r>
      <w:r w:rsidR="00274A09" w:rsidRPr="0094058A">
        <w:rPr>
          <w:sz w:val="22"/>
          <w:szCs w:val="22"/>
        </w:rPr>
        <w:t>wymiarowania wyrażonego w metrach</w:t>
      </w:r>
      <w:r w:rsidR="00D77C4A" w:rsidRPr="0094058A">
        <w:rPr>
          <w:sz w:val="22"/>
          <w:szCs w:val="22"/>
        </w:rPr>
        <w:t>;</w:t>
      </w:r>
    </w:p>
    <w:p w14:paraId="4357E585" w14:textId="77777777" w:rsidR="001A2EC5" w:rsidRPr="0094058A" w:rsidRDefault="001738FA" w:rsidP="00CD6FFD">
      <w:pPr>
        <w:tabs>
          <w:tab w:val="left" w:pos="993"/>
        </w:tabs>
        <w:ind w:left="567" w:firstLine="0"/>
        <w:rPr>
          <w:sz w:val="22"/>
          <w:szCs w:val="22"/>
        </w:rPr>
      </w:pPr>
      <w:r>
        <w:rPr>
          <w:sz w:val="22"/>
          <w:szCs w:val="22"/>
        </w:rPr>
        <w:t>5</w:t>
      </w:r>
      <w:r w:rsidR="00CD6FFD" w:rsidRPr="0094058A">
        <w:rPr>
          <w:sz w:val="22"/>
          <w:szCs w:val="22"/>
        </w:rPr>
        <w:t>)</w:t>
      </w:r>
      <w:r w:rsidR="00CD6FFD" w:rsidRPr="0094058A">
        <w:rPr>
          <w:sz w:val="22"/>
          <w:szCs w:val="22"/>
        </w:rPr>
        <w:tab/>
        <w:t>oznaczeń przeznaczenia terenu</w:t>
      </w:r>
      <w:r w:rsidR="003554A6" w:rsidRPr="0094058A">
        <w:rPr>
          <w:sz w:val="22"/>
          <w:szCs w:val="22"/>
        </w:rPr>
        <w:t xml:space="preserve">, </w:t>
      </w:r>
    </w:p>
    <w:p w14:paraId="1E0CEA19" w14:textId="77777777" w:rsidR="00181FAC" w:rsidRPr="0094058A" w:rsidRDefault="00181FAC" w:rsidP="0094058A">
      <w:pPr>
        <w:ind w:left="426" w:firstLine="0"/>
        <w:rPr>
          <w:sz w:val="22"/>
          <w:szCs w:val="22"/>
        </w:rPr>
      </w:pPr>
      <w:r w:rsidRPr="0094058A">
        <w:rPr>
          <w:sz w:val="22"/>
          <w:szCs w:val="22"/>
        </w:rPr>
        <w:t>7.</w:t>
      </w:r>
      <w:r w:rsidRPr="0094058A">
        <w:rPr>
          <w:sz w:val="22"/>
          <w:szCs w:val="22"/>
        </w:rPr>
        <w:tab/>
        <w:t>Oznaczenia i informacje wynikające z przepisów odrębnych:</w:t>
      </w:r>
    </w:p>
    <w:p w14:paraId="707D7F32" w14:textId="77777777" w:rsidR="00181FAC" w:rsidRDefault="00181FAC" w:rsidP="00181FAC">
      <w:pPr>
        <w:tabs>
          <w:tab w:val="left" w:pos="993"/>
        </w:tabs>
        <w:ind w:left="567" w:firstLine="0"/>
        <w:rPr>
          <w:sz w:val="22"/>
          <w:szCs w:val="22"/>
        </w:rPr>
      </w:pPr>
      <w:r w:rsidRPr="0094058A">
        <w:rPr>
          <w:sz w:val="22"/>
          <w:szCs w:val="22"/>
        </w:rPr>
        <w:t xml:space="preserve">1) </w:t>
      </w:r>
      <w:r w:rsidR="001738FA">
        <w:rPr>
          <w:sz w:val="22"/>
          <w:szCs w:val="22"/>
        </w:rPr>
        <w:t>obszar planu położony jest w granicach Obszaru Chronionego Krajobrazu Kanału Elbląskiego</w:t>
      </w:r>
      <w:r w:rsidR="00274A09" w:rsidRPr="0094058A">
        <w:rPr>
          <w:sz w:val="22"/>
          <w:szCs w:val="22"/>
        </w:rPr>
        <w:t>.</w:t>
      </w:r>
    </w:p>
    <w:p w14:paraId="19859142" w14:textId="77777777" w:rsidR="001A2EC5" w:rsidRPr="0094058A" w:rsidRDefault="00181FAC" w:rsidP="0094058A">
      <w:pPr>
        <w:ind w:left="426" w:firstLine="0"/>
        <w:rPr>
          <w:sz w:val="22"/>
          <w:szCs w:val="22"/>
        </w:rPr>
      </w:pPr>
      <w:r w:rsidRPr="0094058A">
        <w:rPr>
          <w:sz w:val="22"/>
          <w:szCs w:val="22"/>
        </w:rPr>
        <w:t>8</w:t>
      </w:r>
      <w:r w:rsidR="00F5479F" w:rsidRPr="0094058A">
        <w:rPr>
          <w:sz w:val="22"/>
          <w:szCs w:val="22"/>
        </w:rPr>
        <w:t>.</w:t>
      </w:r>
      <w:r w:rsidR="00F5479F" w:rsidRPr="0094058A">
        <w:rPr>
          <w:sz w:val="22"/>
          <w:szCs w:val="22"/>
        </w:rPr>
        <w:tab/>
        <w:t xml:space="preserve">Pozostałe oznaczenia graficzne na rysunkach planu, niewymienione w: ust. </w:t>
      </w:r>
      <w:r w:rsidR="006201C7" w:rsidRPr="0094058A">
        <w:rPr>
          <w:sz w:val="22"/>
          <w:szCs w:val="22"/>
        </w:rPr>
        <w:t xml:space="preserve">6 </w:t>
      </w:r>
      <w:r w:rsidR="00A97ACB" w:rsidRPr="0094058A">
        <w:rPr>
          <w:sz w:val="22"/>
          <w:szCs w:val="22"/>
        </w:rPr>
        <w:t xml:space="preserve">i 7 </w:t>
      </w:r>
      <w:r w:rsidR="00F5479F" w:rsidRPr="0094058A">
        <w:rPr>
          <w:sz w:val="22"/>
          <w:szCs w:val="22"/>
        </w:rPr>
        <w:t>mają charakter informacyjny.</w:t>
      </w:r>
    </w:p>
    <w:p w14:paraId="342260A0" w14:textId="77777777" w:rsidR="001A2EC5" w:rsidRPr="0094058A" w:rsidRDefault="001A2EC5" w:rsidP="0094058A">
      <w:pPr>
        <w:ind w:left="0" w:firstLine="0"/>
        <w:rPr>
          <w:sz w:val="22"/>
          <w:szCs w:val="22"/>
        </w:rPr>
      </w:pPr>
    </w:p>
    <w:p w14:paraId="25E1B730" w14:textId="77777777" w:rsidR="00C26ACA" w:rsidRPr="0094058A" w:rsidRDefault="00C26ACA" w:rsidP="00C26ACA">
      <w:pPr>
        <w:ind w:left="0" w:firstLine="0"/>
        <w:jc w:val="left"/>
        <w:rPr>
          <w:sz w:val="22"/>
          <w:szCs w:val="22"/>
        </w:rPr>
      </w:pPr>
      <w:r w:rsidRPr="0094058A">
        <w:rPr>
          <w:b/>
          <w:sz w:val="22"/>
          <w:szCs w:val="22"/>
        </w:rPr>
        <w:t>§</w:t>
      </w:r>
      <w:r w:rsidR="004F1714">
        <w:rPr>
          <w:b/>
          <w:sz w:val="22"/>
          <w:szCs w:val="22"/>
        </w:rPr>
        <w:t>3</w:t>
      </w:r>
      <w:r w:rsidRPr="0094058A">
        <w:rPr>
          <w:b/>
          <w:sz w:val="22"/>
          <w:szCs w:val="22"/>
        </w:rPr>
        <w:t>.</w:t>
      </w:r>
      <w:r w:rsidRPr="0094058A">
        <w:rPr>
          <w:sz w:val="22"/>
          <w:szCs w:val="22"/>
        </w:rPr>
        <w:t xml:space="preserve"> Ilekroć w uchwale jest mowa o</w:t>
      </w:r>
      <w:r w:rsidR="0094058A">
        <w:rPr>
          <w:sz w:val="22"/>
          <w:szCs w:val="22"/>
        </w:rPr>
        <w:t>:</w:t>
      </w:r>
    </w:p>
    <w:p w14:paraId="5F3D76D7" w14:textId="77777777" w:rsidR="00C26ACA" w:rsidRPr="0094058A" w:rsidRDefault="00086F75" w:rsidP="007F1B3F">
      <w:pPr>
        <w:ind w:left="851" w:hanging="284"/>
        <w:rPr>
          <w:sz w:val="22"/>
          <w:szCs w:val="22"/>
        </w:rPr>
      </w:pPr>
      <w:r w:rsidRPr="0094058A">
        <w:rPr>
          <w:sz w:val="22"/>
          <w:szCs w:val="22"/>
        </w:rPr>
        <w:t>1)</w:t>
      </w:r>
      <w:r w:rsidR="007F1B3F" w:rsidRPr="0094058A">
        <w:rPr>
          <w:sz w:val="22"/>
          <w:szCs w:val="22"/>
        </w:rPr>
        <w:tab/>
      </w:r>
      <w:r w:rsidR="00C26ACA" w:rsidRPr="0094058A">
        <w:rPr>
          <w:sz w:val="22"/>
          <w:szCs w:val="22"/>
        </w:rPr>
        <w:t>terenie – należy przez to rozumieć fragment obszaru planu o określonym przeznaczeniu i</w:t>
      </w:r>
      <w:r w:rsidR="00F15679">
        <w:rPr>
          <w:sz w:val="22"/>
          <w:szCs w:val="22"/>
        </w:rPr>
        <w:t> </w:t>
      </w:r>
      <w:r w:rsidR="00C26ACA" w:rsidRPr="0094058A">
        <w:rPr>
          <w:sz w:val="22"/>
          <w:szCs w:val="22"/>
        </w:rPr>
        <w:t>zasadach zagospodarowania, wydzielony na rysunku planu liniami rozgraniczającymi;</w:t>
      </w:r>
    </w:p>
    <w:p w14:paraId="5404FE1B" w14:textId="77777777" w:rsidR="00C26ACA" w:rsidRPr="0094058A" w:rsidRDefault="007F1B3F" w:rsidP="007F1B3F">
      <w:pPr>
        <w:ind w:left="851" w:hanging="284"/>
        <w:rPr>
          <w:sz w:val="22"/>
          <w:szCs w:val="22"/>
        </w:rPr>
      </w:pPr>
      <w:r w:rsidRPr="0094058A">
        <w:rPr>
          <w:sz w:val="22"/>
          <w:szCs w:val="22"/>
        </w:rPr>
        <w:t>2)</w:t>
      </w:r>
      <w:r w:rsidRPr="0094058A">
        <w:rPr>
          <w:sz w:val="22"/>
          <w:szCs w:val="22"/>
        </w:rPr>
        <w:tab/>
      </w:r>
      <w:r w:rsidR="00C26ACA" w:rsidRPr="0094058A">
        <w:rPr>
          <w:sz w:val="22"/>
          <w:szCs w:val="22"/>
        </w:rPr>
        <w:t xml:space="preserve">nieprzekraczalnej linii zabudowy – należy przez to rozumieć </w:t>
      </w:r>
      <w:r w:rsidR="001B02D9" w:rsidRPr="0094058A">
        <w:rPr>
          <w:sz w:val="22"/>
          <w:szCs w:val="22"/>
        </w:rPr>
        <w:t xml:space="preserve">– </w:t>
      </w:r>
      <w:bookmarkStart w:id="1" w:name="_Hlk127959607"/>
      <w:r w:rsidR="001B02D9" w:rsidRPr="0094058A">
        <w:rPr>
          <w:sz w:val="22"/>
          <w:szCs w:val="22"/>
        </w:rPr>
        <w:t>najmniejszą dopuszczalną odległość sytuowania ściany budynku od linii rozgraniczającej terenów komunikacji lub innych terenów, obiektów i urządze</w:t>
      </w:r>
      <w:bookmarkEnd w:id="1"/>
      <w:r w:rsidR="001B02D9" w:rsidRPr="0094058A">
        <w:rPr>
          <w:sz w:val="22"/>
          <w:szCs w:val="22"/>
        </w:rPr>
        <w:t>ń</w:t>
      </w:r>
      <w:r w:rsidR="00C26ACA" w:rsidRPr="0094058A">
        <w:rPr>
          <w:sz w:val="22"/>
          <w:szCs w:val="22"/>
        </w:rPr>
        <w:t>;</w:t>
      </w:r>
    </w:p>
    <w:p w14:paraId="5E953024" w14:textId="77777777" w:rsidR="007A2726" w:rsidRPr="0094058A" w:rsidRDefault="001738FA" w:rsidP="008E5ED8">
      <w:pPr>
        <w:ind w:left="851" w:hanging="284"/>
        <w:rPr>
          <w:sz w:val="22"/>
          <w:szCs w:val="22"/>
        </w:rPr>
      </w:pPr>
      <w:r>
        <w:rPr>
          <w:sz w:val="22"/>
          <w:szCs w:val="22"/>
        </w:rPr>
        <w:t>3</w:t>
      </w:r>
      <w:r w:rsidR="007F1B3F" w:rsidRPr="0094058A">
        <w:rPr>
          <w:sz w:val="22"/>
          <w:szCs w:val="22"/>
        </w:rPr>
        <w:t>)</w:t>
      </w:r>
      <w:r w:rsidR="007F1B3F" w:rsidRPr="0094058A">
        <w:rPr>
          <w:sz w:val="22"/>
          <w:szCs w:val="22"/>
        </w:rPr>
        <w:tab/>
      </w:r>
      <w:r w:rsidR="007A2726" w:rsidRPr="0094058A">
        <w:rPr>
          <w:sz w:val="22"/>
          <w:szCs w:val="22"/>
        </w:rPr>
        <w:t>dachu płaskim – należy przez to rozumieć dach o kącie nachylenia połaci dachowych nie większym niż 12º</w:t>
      </w:r>
      <w:r w:rsidR="004300F2" w:rsidRPr="0094058A">
        <w:rPr>
          <w:sz w:val="22"/>
          <w:szCs w:val="22"/>
        </w:rPr>
        <w:t>.</w:t>
      </w:r>
    </w:p>
    <w:p w14:paraId="1C64C938" w14:textId="77777777" w:rsidR="008E5ED8" w:rsidRPr="0094058A" w:rsidRDefault="008E5ED8" w:rsidP="008E5ED8">
      <w:pPr>
        <w:ind w:left="0" w:firstLine="0"/>
        <w:rPr>
          <w:sz w:val="22"/>
          <w:szCs w:val="22"/>
        </w:rPr>
      </w:pPr>
    </w:p>
    <w:p w14:paraId="618831A6" w14:textId="77777777" w:rsidR="004F1714" w:rsidRPr="004B7C71" w:rsidRDefault="004F1714" w:rsidP="004F1714">
      <w:pPr>
        <w:ind w:left="0" w:firstLine="0"/>
        <w:rPr>
          <w:rFonts w:ascii="Arial" w:hAnsi="Arial" w:cs="Arial"/>
        </w:rPr>
      </w:pPr>
    </w:p>
    <w:p w14:paraId="40E59202" w14:textId="77777777" w:rsidR="004F1714" w:rsidRPr="004B7C71" w:rsidRDefault="004F1714" w:rsidP="004F1714">
      <w:pPr>
        <w:ind w:left="0" w:firstLine="0"/>
        <w:jc w:val="center"/>
        <w:rPr>
          <w:rFonts w:ascii="Arial" w:hAnsi="Arial" w:cs="Arial"/>
          <w:b/>
        </w:rPr>
      </w:pPr>
      <w:r w:rsidRPr="004B7C71">
        <w:rPr>
          <w:rFonts w:ascii="Arial" w:hAnsi="Arial" w:cs="Arial"/>
          <w:b/>
        </w:rPr>
        <w:t>Rozdział 2.</w:t>
      </w:r>
    </w:p>
    <w:p w14:paraId="421F355C" w14:textId="77777777" w:rsidR="004F1714" w:rsidRPr="004B7C71" w:rsidRDefault="004F1714" w:rsidP="004F1714">
      <w:pPr>
        <w:ind w:left="0" w:firstLine="0"/>
        <w:jc w:val="center"/>
        <w:rPr>
          <w:rFonts w:ascii="Arial" w:hAnsi="Arial" w:cs="Arial"/>
          <w:b/>
          <w:bCs/>
        </w:rPr>
      </w:pPr>
      <w:r w:rsidRPr="004B7C71">
        <w:rPr>
          <w:rFonts w:ascii="Arial" w:hAnsi="Arial" w:cs="Arial"/>
          <w:b/>
          <w:bCs/>
        </w:rPr>
        <w:t>Przeznaczenie terenów w planie</w:t>
      </w:r>
    </w:p>
    <w:p w14:paraId="424EF412" w14:textId="77777777" w:rsidR="00191C84" w:rsidRPr="0094058A" w:rsidRDefault="00191C84" w:rsidP="004F1714">
      <w:pPr>
        <w:spacing w:after="100"/>
        <w:ind w:left="567" w:hanging="567"/>
        <w:jc w:val="left"/>
        <w:rPr>
          <w:sz w:val="22"/>
          <w:szCs w:val="22"/>
        </w:rPr>
      </w:pPr>
      <w:r w:rsidRPr="0094058A">
        <w:rPr>
          <w:b/>
          <w:sz w:val="22"/>
          <w:szCs w:val="22"/>
        </w:rPr>
        <w:lastRenderedPageBreak/>
        <w:t xml:space="preserve">§ </w:t>
      </w:r>
      <w:r w:rsidR="004F1714">
        <w:rPr>
          <w:b/>
          <w:sz w:val="22"/>
          <w:szCs w:val="22"/>
        </w:rPr>
        <w:t>4</w:t>
      </w:r>
      <w:r w:rsidR="007F1B3F" w:rsidRPr="0094058A">
        <w:rPr>
          <w:b/>
          <w:sz w:val="22"/>
          <w:szCs w:val="22"/>
        </w:rPr>
        <w:t>.</w:t>
      </w:r>
      <w:r w:rsidR="007F1B3F" w:rsidRPr="0094058A">
        <w:rPr>
          <w:sz w:val="22"/>
          <w:szCs w:val="22"/>
        </w:rPr>
        <w:tab/>
      </w:r>
      <w:r w:rsidRPr="0094058A">
        <w:rPr>
          <w:sz w:val="22"/>
          <w:szCs w:val="22"/>
        </w:rPr>
        <w:t>Ustala się następujące przeznaczenie terenów elementarnych oznaczonych na rysunku planu symbolem:</w:t>
      </w:r>
    </w:p>
    <w:p w14:paraId="69F634B9" w14:textId="77777777" w:rsidR="000706AE" w:rsidRPr="0094058A" w:rsidRDefault="001738FA" w:rsidP="000706AE">
      <w:pPr>
        <w:numPr>
          <w:ilvl w:val="0"/>
          <w:numId w:val="13"/>
        </w:numPr>
        <w:rPr>
          <w:sz w:val="22"/>
          <w:szCs w:val="22"/>
        </w:rPr>
      </w:pPr>
      <w:r>
        <w:rPr>
          <w:sz w:val="22"/>
          <w:szCs w:val="22"/>
        </w:rPr>
        <w:t>RZM</w:t>
      </w:r>
      <w:r w:rsidR="000706AE" w:rsidRPr="0094058A">
        <w:rPr>
          <w:sz w:val="22"/>
          <w:szCs w:val="22"/>
        </w:rPr>
        <w:t xml:space="preserve"> - teren zabudowy </w:t>
      </w:r>
      <w:r>
        <w:rPr>
          <w:sz w:val="22"/>
          <w:szCs w:val="22"/>
        </w:rPr>
        <w:t>zagrodowej</w:t>
      </w:r>
      <w:r w:rsidR="000706AE" w:rsidRPr="0094058A">
        <w:rPr>
          <w:sz w:val="22"/>
          <w:szCs w:val="22"/>
        </w:rPr>
        <w:t>;</w:t>
      </w:r>
    </w:p>
    <w:p w14:paraId="25518369" w14:textId="77777777" w:rsidR="00F15679" w:rsidRDefault="00F82463" w:rsidP="004B645F">
      <w:pPr>
        <w:numPr>
          <w:ilvl w:val="0"/>
          <w:numId w:val="13"/>
        </w:numPr>
        <w:rPr>
          <w:sz w:val="22"/>
          <w:szCs w:val="22"/>
        </w:rPr>
      </w:pPr>
      <w:r>
        <w:rPr>
          <w:sz w:val="22"/>
          <w:szCs w:val="22"/>
        </w:rPr>
        <w:t>K</w:t>
      </w:r>
      <w:r w:rsidR="001738FA">
        <w:rPr>
          <w:sz w:val="22"/>
          <w:szCs w:val="22"/>
        </w:rPr>
        <w:t>R</w:t>
      </w:r>
      <w:r w:rsidR="00F15679">
        <w:rPr>
          <w:sz w:val="22"/>
          <w:szCs w:val="22"/>
        </w:rPr>
        <w:t xml:space="preserve"> – teren </w:t>
      </w:r>
      <w:r w:rsidR="001738FA">
        <w:rPr>
          <w:sz w:val="22"/>
          <w:szCs w:val="22"/>
        </w:rPr>
        <w:t>komunikacji drogowej wewnętrznej</w:t>
      </w:r>
      <w:r w:rsidR="00257473">
        <w:rPr>
          <w:sz w:val="22"/>
          <w:szCs w:val="22"/>
        </w:rPr>
        <w:t>;</w:t>
      </w:r>
    </w:p>
    <w:p w14:paraId="432B23B1" w14:textId="77777777" w:rsidR="00257473" w:rsidRDefault="00257473" w:rsidP="004B645F">
      <w:pPr>
        <w:numPr>
          <w:ilvl w:val="0"/>
          <w:numId w:val="13"/>
        </w:numPr>
        <w:rPr>
          <w:sz w:val="22"/>
          <w:szCs w:val="22"/>
        </w:rPr>
      </w:pPr>
      <w:r>
        <w:rPr>
          <w:sz w:val="22"/>
          <w:szCs w:val="22"/>
        </w:rPr>
        <w:t>I – teren infrastruktury technicznej</w:t>
      </w:r>
    </w:p>
    <w:p w14:paraId="69052141" w14:textId="77777777" w:rsidR="004F1714" w:rsidRDefault="004F1714" w:rsidP="004F1714">
      <w:pPr>
        <w:rPr>
          <w:sz w:val="22"/>
          <w:szCs w:val="22"/>
        </w:rPr>
      </w:pPr>
    </w:p>
    <w:p w14:paraId="04D9A04B" w14:textId="77777777" w:rsidR="004F1714" w:rsidRPr="004B7C71" w:rsidRDefault="004F1714" w:rsidP="004F1714">
      <w:pPr>
        <w:ind w:left="0" w:firstLine="0"/>
        <w:jc w:val="center"/>
        <w:rPr>
          <w:rFonts w:ascii="Arial" w:hAnsi="Arial" w:cs="Arial"/>
          <w:b/>
        </w:rPr>
      </w:pPr>
      <w:r w:rsidRPr="004B7C71">
        <w:rPr>
          <w:rFonts w:ascii="Arial" w:hAnsi="Arial" w:cs="Arial"/>
          <w:b/>
        </w:rPr>
        <w:t>Rozdział 3.</w:t>
      </w:r>
    </w:p>
    <w:p w14:paraId="2BE72361" w14:textId="77777777" w:rsidR="004F1714" w:rsidRPr="0094058A" w:rsidRDefault="004F1714" w:rsidP="004F1714">
      <w:pPr>
        <w:rPr>
          <w:sz w:val="22"/>
          <w:szCs w:val="22"/>
        </w:rPr>
      </w:pPr>
      <w:r w:rsidRPr="004B7C71">
        <w:rPr>
          <w:rFonts w:ascii="Arial" w:hAnsi="Arial" w:cs="Arial"/>
          <w:b/>
          <w:bCs/>
        </w:rPr>
        <w:t>Ustalenia dotyczące zasad ochrony i kształtowania ładu przestrzennego</w:t>
      </w:r>
    </w:p>
    <w:p w14:paraId="5D451AAD" w14:textId="77777777" w:rsidR="00F0007A" w:rsidRPr="0094058A" w:rsidRDefault="00F0007A" w:rsidP="004F1714">
      <w:pPr>
        <w:ind w:left="426" w:hanging="426"/>
        <w:jc w:val="left"/>
        <w:rPr>
          <w:sz w:val="22"/>
          <w:szCs w:val="22"/>
        </w:rPr>
      </w:pPr>
      <w:r w:rsidRPr="0094058A">
        <w:rPr>
          <w:b/>
          <w:sz w:val="22"/>
          <w:szCs w:val="22"/>
        </w:rPr>
        <w:t xml:space="preserve">§ </w:t>
      </w:r>
      <w:r w:rsidR="004F1714">
        <w:rPr>
          <w:b/>
          <w:sz w:val="22"/>
          <w:szCs w:val="22"/>
        </w:rPr>
        <w:t>5</w:t>
      </w:r>
      <w:r w:rsidRPr="0094058A">
        <w:rPr>
          <w:b/>
          <w:sz w:val="22"/>
          <w:szCs w:val="22"/>
        </w:rPr>
        <w:t>.</w:t>
      </w:r>
      <w:r w:rsidRPr="0094058A">
        <w:rPr>
          <w:sz w:val="22"/>
          <w:szCs w:val="22"/>
        </w:rPr>
        <w:t xml:space="preserve"> </w:t>
      </w:r>
      <w:r w:rsidR="004F1714" w:rsidRPr="004B7C71">
        <w:rPr>
          <w:rFonts w:ascii="Arial" w:hAnsi="Arial" w:cs="Arial"/>
        </w:rPr>
        <w:t>W granicach planu zasady ochrony i kształtowania ładu przestrzennego określone są ustaleniami zasad kształtowania zabudowy, liniami zabudowy oraz wskaźnikami zagospodarowania terenu</w:t>
      </w:r>
      <w:r w:rsidRPr="0094058A">
        <w:rPr>
          <w:sz w:val="22"/>
          <w:szCs w:val="22"/>
        </w:rPr>
        <w:t>.</w:t>
      </w:r>
    </w:p>
    <w:p w14:paraId="3F1D41E7" w14:textId="77777777" w:rsidR="00191C84" w:rsidRDefault="00191C84" w:rsidP="008F0960">
      <w:pPr>
        <w:ind w:left="0" w:firstLine="0"/>
        <w:jc w:val="left"/>
        <w:rPr>
          <w:sz w:val="22"/>
          <w:szCs w:val="22"/>
        </w:rPr>
      </w:pPr>
    </w:p>
    <w:p w14:paraId="607619B3" w14:textId="77777777" w:rsidR="004F1714" w:rsidRPr="004B7C71" w:rsidRDefault="004F1714" w:rsidP="004F1714">
      <w:pPr>
        <w:ind w:left="0" w:firstLine="0"/>
        <w:jc w:val="center"/>
        <w:rPr>
          <w:rFonts w:ascii="Arial" w:hAnsi="Arial" w:cs="Arial"/>
          <w:b/>
          <w:bCs/>
        </w:rPr>
      </w:pPr>
      <w:r w:rsidRPr="004B7C71">
        <w:rPr>
          <w:rFonts w:ascii="Arial" w:hAnsi="Arial" w:cs="Arial"/>
          <w:b/>
          <w:bCs/>
        </w:rPr>
        <w:t>Rozdział 4</w:t>
      </w:r>
    </w:p>
    <w:p w14:paraId="2DC4DF9D" w14:textId="77777777" w:rsidR="004F1714" w:rsidRDefault="004F1714" w:rsidP="004F1714">
      <w:pPr>
        <w:ind w:left="0" w:firstLine="0"/>
        <w:jc w:val="left"/>
        <w:rPr>
          <w:rFonts w:ascii="Arial" w:hAnsi="Arial" w:cs="Arial"/>
          <w:b/>
          <w:bCs/>
        </w:rPr>
      </w:pPr>
      <w:r w:rsidRPr="004B7C71">
        <w:rPr>
          <w:rFonts w:ascii="Arial" w:hAnsi="Arial" w:cs="Arial"/>
          <w:b/>
          <w:bCs/>
        </w:rPr>
        <w:t>Ustalenia dotyczące zasad ochrony środowiska, przyrody i krajobrazu kulturowego oraz zasady kształtowania krajobrazu</w:t>
      </w:r>
    </w:p>
    <w:p w14:paraId="74C35FFA" w14:textId="77777777" w:rsidR="004F1714" w:rsidRDefault="004F1714" w:rsidP="004F1714">
      <w:pPr>
        <w:ind w:left="0" w:firstLine="0"/>
        <w:jc w:val="left"/>
        <w:rPr>
          <w:rFonts w:ascii="Arial" w:hAnsi="Arial" w:cs="Arial"/>
          <w:b/>
          <w:bCs/>
        </w:rPr>
      </w:pPr>
    </w:p>
    <w:p w14:paraId="0645E0C7" w14:textId="77777777" w:rsidR="004F1714" w:rsidRDefault="004F1714" w:rsidP="004F1714">
      <w:pPr>
        <w:overflowPunct/>
        <w:ind w:left="0" w:right="0" w:firstLine="0"/>
        <w:jc w:val="left"/>
        <w:textAlignment w:val="auto"/>
        <w:rPr>
          <w:rFonts w:ascii="Arial" w:hAnsi="Arial" w:cs="Arial"/>
        </w:rPr>
      </w:pPr>
      <w:r w:rsidRPr="004B7C71">
        <w:rPr>
          <w:rFonts w:ascii="Arial" w:hAnsi="Arial" w:cs="Arial"/>
          <w:b/>
          <w:bCs/>
        </w:rPr>
        <w:t>§</w:t>
      </w:r>
      <w:r w:rsidR="00A30633">
        <w:rPr>
          <w:rFonts w:ascii="Arial" w:hAnsi="Arial" w:cs="Arial"/>
          <w:b/>
          <w:bCs/>
        </w:rPr>
        <w:t>6</w:t>
      </w:r>
      <w:r w:rsidRPr="004B7C71">
        <w:rPr>
          <w:rFonts w:ascii="Arial" w:hAnsi="Arial" w:cs="Arial"/>
        </w:rPr>
        <w:t>.</w:t>
      </w:r>
      <w:r w:rsidRPr="004B7C71">
        <w:rPr>
          <w:rFonts w:ascii="Arial" w:hAnsi="Arial" w:cs="Arial"/>
        </w:rPr>
        <w:tab/>
        <w:t>W granicach planu zakazuje się lokalizacji</w:t>
      </w:r>
      <w:r>
        <w:rPr>
          <w:rFonts w:ascii="Arial" w:hAnsi="Arial" w:cs="Arial"/>
        </w:rPr>
        <w:t>:</w:t>
      </w:r>
    </w:p>
    <w:p w14:paraId="41CCD596" w14:textId="77777777" w:rsidR="004F1714" w:rsidRDefault="004F1714" w:rsidP="004F1714">
      <w:pPr>
        <w:numPr>
          <w:ilvl w:val="0"/>
          <w:numId w:val="19"/>
        </w:numPr>
        <w:overflowPunct/>
        <w:ind w:right="0"/>
        <w:jc w:val="left"/>
        <w:textAlignment w:val="auto"/>
        <w:rPr>
          <w:rFonts w:ascii="Arial" w:hAnsi="Arial" w:cs="Arial"/>
        </w:rPr>
      </w:pPr>
      <w:r w:rsidRPr="004B7C71">
        <w:rPr>
          <w:rFonts w:ascii="Arial" w:hAnsi="Arial" w:cs="Arial"/>
        </w:rPr>
        <w:t>przedsięwzięć mogących zawsze znacząco oddziaływać na środowisko w rozumieniu przepisów odrębnych z zakresu ochrony środowiska, za</w:t>
      </w:r>
      <w:r>
        <w:rPr>
          <w:rFonts w:ascii="Arial" w:hAnsi="Arial" w:cs="Arial"/>
        </w:rPr>
        <w:t> </w:t>
      </w:r>
      <w:r w:rsidRPr="004B7C71">
        <w:rPr>
          <w:rFonts w:ascii="Arial" w:hAnsi="Arial" w:cs="Arial"/>
        </w:rPr>
        <w:t>wyjątkiem inwestycji celu publicznego</w:t>
      </w:r>
      <w:r>
        <w:rPr>
          <w:rFonts w:ascii="Arial" w:hAnsi="Arial" w:cs="Arial"/>
        </w:rPr>
        <w:t>,</w:t>
      </w:r>
    </w:p>
    <w:p w14:paraId="6A2AA42C" w14:textId="77777777" w:rsidR="004F1714" w:rsidRDefault="004F1714" w:rsidP="004F1714">
      <w:pPr>
        <w:numPr>
          <w:ilvl w:val="0"/>
          <w:numId w:val="19"/>
        </w:numPr>
        <w:overflowPunct/>
        <w:ind w:right="0"/>
        <w:jc w:val="left"/>
        <w:textAlignment w:val="auto"/>
        <w:rPr>
          <w:rFonts w:ascii="Arial" w:hAnsi="Arial" w:cs="Arial"/>
        </w:rPr>
      </w:pPr>
      <w:r>
        <w:rPr>
          <w:rFonts w:ascii="Arial" w:hAnsi="Arial" w:cs="Arial"/>
        </w:rPr>
        <w:t>lokalizowania urządzeń wytwarzających energię z wiatru,</w:t>
      </w:r>
    </w:p>
    <w:p w14:paraId="00E90D2C" w14:textId="77777777" w:rsidR="004F1714" w:rsidRPr="004B7C71" w:rsidRDefault="004F1714" w:rsidP="004F1714">
      <w:pPr>
        <w:overflowPunct/>
        <w:ind w:left="0" w:right="0" w:firstLine="0"/>
        <w:jc w:val="left"/>
        <w:textAlignment w:val="auto"/>
        <w:rPr>
          <w:rFonts w:ascii="Arial" w:hAnsi="Arial" w:cs="Arial"/>
        </w:rPr>
      </w:pPr>
    </w:p>
    <w:p w14:paraId="07AAF4A7" w14:textId="77777777" w:rsidR="004F1714" w:rsidRPr="004B7C71" w:rsidRDefault="004F1714" w:rsidP="004F1714">
      <w:pPr>
        <w:overflowPunct/>
        <w:ind w:left="284" w:right="0" w:hanging="284"/>
        <w:jc w:val="left"/>
        <w:textAlignment w:val="auto"/>
        <w:rPr>
          <w:rFonts w:ascii="Arial" w:hAnsi="Arial" w:cs="Arial"/>
        </w:rPr>
      </w:pPr>
      <w:r w:rsidRPr="004B7C71">
        <w:rPr>
          <w:rFonts w:ascii="Arial" w:hAnsi="Arial" w:cs="Arial"/>
        </w:rPr>
        <w:t>2.</w:t>
      </w:r>
      <w:r w:rsidRPr="004B7C71">
        <w:rPr>
          <w:rFonts w:ascii="Arial" w:hAnsi="Arial" w:cs="Arial"/>
        </w:rPr>
        <w:tab/>
      </w:r>
      <w:r>
        <w:rPr>
          <w:sz w:val="22"/>
          <w:szCs w:val="22"/>
        </w:rPr>
        <w:t xml:space="preserve">Obszar w granicach planu położony jest w całości w Obszarze Chronionego Krajobrazu Kanału Elbląskiego, </w:t>
      </w:r>
      <w:r w:rsidRPr="004F1714">
        <w:rPr>
          <w:sz w:val="22"/>
          <w:szCs w:val="22"/>
        </w:rPr>
        <w:t>na którym występują ograniczenia z tytułu przepisów o ochronie przyrody wraz z aktami wykonawczymi</w:t>
      </w:r>
      <w:r w:rsidRPr="004B7C71">
        <w:rPr>
          <w:rFonts w:ascii="Arial" w:hAnsi="Arial" w:cs="Arial"/>
        </w:rPr>
        <w:t>.</w:t>
      </w:r>
    </w:p>
    <w:p w14:paraId="44786FD4" w14:textId="77777777" w:rsidR="004F1714" w:rsidRPr="004B7C71" w:rsidRDefault="004F1714" w:rsidP="004F1714">
      <w:pPr>
        <w:overflowPunct/>
        <w:ind w:left="0" w:right="0" w:firstLine="0"/>
        <w:jc w:val="left"/>
        <w:textAlignment w:val="auto"/>
        <w:rPr>
          <w:rFonts w:ascii="Arial" w:hAnsi="Arial" w:cs="Arial"/>
        </w:rPr>
      </w:pPr>
    </w:p>
    <w:p w14:paraId="5B66F018" w14:textId="77777777" w:rsidR="004F1714" w:rsidRDefault="004F1714" w:rsidP="004F1714">
      <w:pPr>
        <w:overflowPunct/>
        <w:ind w:left="0" w:right="0" w:firstLine="0"/>
        <w:jc w:val="left"/>
        <w:textAlignment w:val="auto"/>
        <w:rPr>
          <w:rFonts w:ascii="Arial" w:hAnsi="Arial" w:cs="Arial"/>
        </w:rPr>
      </w:pPr>
      <w:r w:rsidRPr="004B7C71">
        <w:rPr>
          <w:rFonts w:ascii="Arial" w:hAnsi="Arial" w:cs="Arial"/>
        </w:rPr>
        <w:t xml:space="preserve">3. </w:t>
      </w:r>
      <w:r w:rsidRPr="004F1714">
        <w:rPr>
          <w:rFonts w:ascii="Arial" w:hAnsi="Arial" w:cs="Arial"/>
        </w:rPr>
        <w:t>W granicach planu wskazuje się w odniesieniu do dopuszczalnego poziomu hałasu, teren oznaczony symbolem 1</w:t>
      </w:r>
      <w:r>
        <w:rPr>
          <w:rFonts w:ascii="Arial" w:hAnsi="Arial" w:cs="Arial"/>
        </w:rPr>
        <w:t xml:space="preserve">RZM </w:t>
      </w:r>
      <w:r w:rsidRPr="004F1714">
        <w:rPr>
          <w:rFonts w:ascii="Arial" w:hAnsi="Arial" w:cs="Arial"/>
        </w:rPr>
        <w:t xml:space="preserve">jako tereny zabudowy </w:t>
      </w:r>
      <w:r w:rsidR="00FF2D3E">
        <w:rPr>
          <w:rFonts w:ascii="Arial" w:hAnsi="Arial" w:cs="Arial"/>
        </w:rPr>
        <w:t>zagrodowej</w:t>
      </w:r>
      <w:r w:rsidRPr="004B7C71">
        <w:rPr>
          <w:rFonts w:ascii="Arial" w:hAnsi="Arial" w:cs="Arial"/>
        </w:rPr>
        <w:t>.</w:t>
      </w:r>
    </w:p>
    <w:p w14:paraId="1715A33C" w14:textId="77777777" w:rsidR="007F2CB7" w:rsidRDefault="007F2CB7" w:rsidP="004F1714">
      <w:pPr>
        <w:overflowPunct/>
        <w:ind w:left="0" w:right="0" w:firstLine="0"/>
        <w:jc w:val="left"/>
        <w:textAlignment w:val="auto"/>
        <w:rPr>
          <w:rFonts w:ascii="Arial" w:hAnsi="Arial" w:cs="Arial"/>
        </w:rPr>
      </w:pPr>
    </w:p>
    <w:p w14:paraId="3423F875" w14:textId="77777777" w:rsidR="007F2CB7" w:rsidRPr="004B7C71" w:rsidRDefault="007F2CB7" w:rsidP="004F1714">
      <w:pPr>
        <w:overflowPunct/>
        <w:ind w:left="0" w:right="0" w:firstLine="0"/>
        <w:jc w:val="left"/>
        <w:textAlignment w:val="auto"/>
        <w:rPr>
          <w:rFonts w:ascii="Arial" w:hAnsi="Arial" w:cs="Arial"/>
        </w:rPr>
      </w:pPr>
      <w:r>
        <w:rPr>
          <w:rFonts w:ascii="Arial" w:hAnsi="Arial" w:cs="Arial"/>
        </w:rPr>
        <w:t xml:space="preserve">4. Obszar w granicach planu położony jest w granicach Obszaru Ochrony Uzdrowiskowej Miłomłyn,  w strefie „C” ochrony uzdrowiskowej, na którym występują ograniczenia wynikające z przepisów odrębnych oraz aktów prawa miejscowego. </w:t>
      </w:r>
    </w:p>
    <w:p w14:paraId="62FF7B2A" w14:textId="77777777" w:rsidR="004F1714" w:rsidRDefault="004F1714" w:rsidP="004F1714">
      <w:pPr>
        <w:ind w:left="0" w:firstLine="0"/>
        <w:jc w:val="left"/>
        <w:rPr>
          <w:rFonts w:ascii="Arial" w:hAnsi="Arial" w:cs="Arial"/>
          <w:b/>
          <w:bCs/>
        </w:rPr>
      </w:pPr>
    </w:p>
    <w:p w14:paraId="7E24F237" w14:textId="77777777" w:rsidR="00A30633" w:rsidRPr="004B7C71" w:rsidRDefault="00A30633" w:rsidP="00A30633">
      <w:pPr>
        <w:overflowPunct/>
        <w:ind w:left="0" w:right="0" w:firstLine="0"/>
        <w:jc w:val="center"/>
        <w:textAlignment w:val="auto"/>
        <w:rPr>
          <w:rFonts w:ascii="Arial" w:hAnsi="Arial" w:cs="Arial"/>
          <w:b/>
          <w:bCs/>
        </w:rPr>
      </w:pPr>
      <w:r w:rsidRPr="004B7C71">
        <w:rPr>
          <w:rFonts w:ascii="Arial" w:hAnsi="Arial" w:cs="Arial"/>
          <w:b/>
          <w:bCs/>
        </w:rPr>
        <w:t>Rozdział 5</w:t>
      </w:r>
    </w:p>
    <w:p w14:paraId="6A6D20C3" w14:textId="77777777" w:rsidR="00A30633" w:rsidRPr="004B7C71" w:rsidRDefault="00A30633" w:rsidP="00A30633">
      <w:pPr>
        <w:overflowPunct/>
        <w:ind w:left="0" w:right="0" w:firstLine="0"/>
        <w:jc w:val="center"/>
        <w:textAlignment w:val="auto"/>
        <w:rPr>
          <w:rFonts w:ascii="Arial" w:hAnsi="Arial" w:cs="Arial"/>
        </w:rPr>
      </w:pPr>
      <w:r w:rsidRPr="004B7C71">
        <w:rPr>
          <w:rFonts w:ascii="Arial" w:hAnsi="Arial" w:cs="Arial"/>
          <w:b/>
          <w:bCs/>
        </w:rPr>
        <w:t>Zasady ochrony dziedzictwa kulturowego i zabytków, w tym krajobrazów kulturowych, oraz dóbr kultury współczesnej</w:t>
      </w:r>
      <w:r w:rsidRPr="004B7C71">
        <w:rPr>
          <w:rFonts w:ascii="Arial" w:hAnsi="Arial" w:cs="Arial"/>
        </w:rPr>
        <w:t>.</w:t>
      </w:r>
    </w:p>
    <w:p w14:paraId="778ED18C" w14:textId="77777777" w:rsidR="00A30633" w:rsidRPr="004B7C71" w:rsidRDefault="00A30633" w:rsidP="00A30633">
      <w:pPr>
        <w:overflowPunct/>
        <w:ind w:left="0" w:right="0" w:firstLine="0"/>
        <w:jc w:val="left"/>
        <w:textAlignment w:val="auto"/>
        <w:rPr>
          <w:rFonts w:ascii="Arial" w:hAnsi="Arial" w:cs="Arial"/>
        </w:rPr>
      </w:pPr>
    </w:p>
    <w:p w14:paraId="3D09D99A" w14:textId="77777777" w:rsidR="00A30633" w:rsidRPr="004B7C71" w:rsidRDefault="00A30633" w:rsidP="00A30633">
      <w:pPr>
        <w:overflowPunct/>
        <w:ind w:left="0" w:right="0" w:firstLine="0"/>
        <w:jc w:val="left"/>
        <w:textAlignment w:val="auto"/>
        <w:rPr>
          <w:rFonts w:ascii="Arial" w:hAnsi="Arial" w:cs="Arial"/>
        </w:rPr>
      </w:pPr>
      <w:r w:rsidRPr="004B7C71">
        <w:rPr>
          <w:rFonts w:ascii="Arial" w:hAnsi="Arial" w:cs="Arial"/>
          <w:b/>
          <w:bCs/>
        </w:rPr>
        <w:t>§</w:t>
      </w:r>
      <w:r>
        <w:rPr>
          <w:rFonts w:ascii="Arial" w:hAnsi="Arial" w:cs="Arial"/>
          <w:b/>
          <w:bCs/>
        </w:rPr>
        <w:t>7</w:t>
      </w:r>
      <w:r w:rsidRPr="004B7C71">
        <w:rPr>
          <w:rFonts w:ascii="Arial" w:hAnsi="Arial" w:cs="Arial"/>
          <w:b/>
          <w:bCs/>
        </w:rPr>
        <w:t>.</w:t>
      </w:r>
      <w:r w:rsidRPr="004B7C71">
        <w:rPr>
          <w:rFonts w:ascii="Arial" w:hAnsi="Arial" w:cs="Arial"/>
        </w:rPr>
        <w:t xml:space="preserve">1. W granicach planu </w:t>
      </w:r>
      <w:r>
        <w:rPr>
          <w:rFonts w:ascii="Arial" w:hAnsi="Arial" w:cs="Arial"/>
        </w:rPr>
        <w:t>nie występują zewidencjonowane obiekty lub obszary objęte ochroną konserwatorską</w:t>
      </w:r>
      <w:r w:rsidRPr="004B7C71">
        <w:rPr>
          <w:rFonts w:ascii="Arial" w:hAnsi="Arial" w:cs="Arial"/>
        </w:rPr>
        <w:t>.</w:t>
      </w:r>
    </w:p>
    <w:p w14:paraId="3DEDB898" w14:textId="77777777" w:rsidR="004F1714" w:rsidRDefault="004F1714" w:rsidP="004F1714">
      <w:pPr>
        <w:ind w:left="0" w:firstLine="0"/>
        <w:jc w:val="left"/>
        <w:rPr>
          <w:rFonts w:ascii="Arial" w:hAnsi="Arial" w:cs="Arial"/>
          <w:b/>
          <w:bCs/>
        </w:rPr>
      </w:pPr>
    </w:p>
    <w:p w14:paraId="63CF7C47" w14:textId="77777777" w:rsidR="00A30633" w:rsidRPr="004B7C71" w:rsidRDefault="00A30633" w:rsidP="00A30633">
      <w:pPr>
        <w:overflowPunct/>
        <w:ind w:left="0" w:right="0" w:firstLine="0"/>
        <w:jc w:val="center"/>
        <w:textAlignment w:val="auto"/>
        <w:rPr>
          <w:rFonts w:ascii="Arial" w:hAnsi="Arial" w:cs="Arial"/>
          <w:b/>
          <w:bCs/>
        </w:rPr>
      </w:pPr>
      <w:r w:rsidRPr="004B7C71">
        <w:rPr>
          <w:rFonts w:ascii="Arial" w:hAnsi="Arial" w:cs="Arial"/>
          <w:b/>
          <w:bCs/>
        </w:rPr>
        <w:t>Rozdział 6</w:t>
      </w:r>
    </w:p>
    <w:p w14:paraId="29DFA090" w14:textId="77777777" w:rsidR="00A30633" w:rsidRPr="004B7C71" w:rsidRDefault="00A30633" w:rsidP="00A30633">
      <w:pPr>
        <w:overflowPunct/>
        <w:ind w:left="0" w:right="0" w:firstLine="0"/>
        <w:jc w:val="center"/>
        <w:textAlignment w:val="auto"/>
        <w:rPr>
          <w:rFonts w:ascii="Arial" w:hAnsi="Arial" w:cs="Arial"/>
          <w:b/>
          <w:bCs/>
        </w:rPr>
      </w:pPr>
      <w:r w:rsidRPr="004B7C71">
        <w:rPr>
          <w:rFonts w:ascii="Arial" w:hAnsi="Arial" w:cs="Arial"/>
          <w:b/>
          <w:bCs/>
        </w:rPr>
        <w:t>Wymagania wynikające z potrzeb kształtowania przestrzeni publicznych.</w:t>
      </w:r>
    </w:p>
    <w:p w14:paraId="031F75F4" w14:textId="77777777" w:rsidR="00A30633" w:rsidRPr="004B7C71" w:rsidRDefault="00A30633" w:rsidP="00A30633">
      <w:pPr>
        <w:overflowPunct/>
        <w:ind w:left="0" w:right="0" w:firstLine="0"/>
        <w:jc w:val="left"/>
        <w:textAlignment w:val="auto"/>
        <w:rPr>
          <w:rFonts w:ascii="Arial" w:hAnsi="Arial" w:cs="Arial"/>
        </w:rPr>
      </w:pPr>
    </w:p>
    <w:p w14:paraId="68FCC99C" w14:textId="77777777" w:rsidR="00A30633" w:rsidRPr="004B7C71" w:rsidRDefault="00A30633" w:rsidP="00A30633">
      <w:pPr>
        <w:overflowPunct/>
        <w:ind w:left="0" w:right="0" w:firstLine="0"/>
        <w:jc w:val="left"/>
        <w:textAlignment w:val="auto"/>
        <w:rPr>
          <w:rFonts w:ascii="Arial" w:hAnsi="Arial" w:cs="Arial"/>
        </w:rPr>
      </w:pPr>
      <w:r w:rsidRPr="004B7C71">
        <w:rPr>
          <w:rFonts w:ascii="Arial" w:hAnsi="Arial" w:cs="Arial"/>
          <w:b/>
          <w:bCs/>
        </w:rPr>
        <w:t>§</w:t>
      </w:r>
      <w:r>
        <w:rPr>
          <w:rFonts w:ascii="Arial" w:hAnsi="Arial" w:cs="Arial"/>
          <w:b/>
          <w:bCs/>
        </w:rPr>
        <w:t>8</w:t>
      </w:r>
      <w:r w:rsidRPr="004B7C71">
        <w:rPr>
          <w:rFonts w:ascii="Arial" w:hAnsi="Arial" w:cs="Arial"/>
        </w:rPr>
        <w:t>.1 W granicach planu nie występują obszary przestrzeni publicznej w rozumieniu przepisów odrębnych.</w:t>
      </w:r>
    </w:p>
    <w:p w14:paraId="44CF59D0" w14:textId="77777777" w:rsidR="004F1714" w:rsidRDefault="004F1714" w:rsidP="004F1714">
      <w:pPr>
        <w:ind w:left="0" w:firstLine="0"/>
        <w:jc w:val="left"/>
        <w:rPr>
          <w:sz w:val="22"/>
          <w:szCs w:val="22"/>
        </w:rPr>
      </w:pPr>
    </w:p>
    <w:p w14:paraId="61B55FDF" w14:textId="77777777" w:rsidR="00A30633" w:rsidRPr="004B7C71" w:rsidRDefault="00A30633" w:rsidP="00A30633">
      <w:pPr>
        <w:overflowPunct/>
        <w:ind w:left="0" w:right="0" w:firstLine="0"/>
        <w:jc w:val="center"/>
        <w:textAlignment w:val="auto"/>
        <w:rPr>
          <w:rFonts w:ascii="Arial" w:hAnsi="Arial" w:cs="Arial"/>
          <w:b/>
          <w:bCs/>
        </w:rPr>
      </w:pPr>
      <w:r w:rsidRPr="004B7C71">
        <w:rPr>
          <w:rFonts w:ascii="Arial" w:hAnsi="Arial" w:cs="Arial"/>
          <w:b/>
          <w:bCs/>
        </w:rPr>
        <w:t>Rozdział 7</w:t>
      </w:r>
    </w:p>
    <w:p w14:paraId="062BC9A7" w14:textId="77777777" w:rsidR="00A30633" w:rsidRPr="004B7C71" w:rsidRDefault="00A30633" w:rsidP="00A30633">
      <w:pPr>
        <w:overflowPunct/>
        <w:ind w:left="0" w:right="0" w:firstLine="0"/>
        <w:jc w:val="center"/>
        <w:textAlignment w:val="auto"/>
        <w:rPr>
          <w:rFonts w:ascii="Arial" w:hAnsi="Arial" w:cs="Arial"/>
        </w:rPr>
      </w:pPr>
      <w:r w:rsidRPr="004B7C71">
        <w:rPr>
          <w:rFonts w:ascii="Arial" w:hAnsi="Arial" w:cs="Arial"/>
          <w:b/>
          <w:bCs/>
        </w:rPr>
        <w:t>Granice i sposoby zagospodarowania terenów lub obiektów podlegających ochronie na podstawie odrębnych przepisów, terenów górniczych, obszarów szczególnego zagrożenia powodzią, obszarów osuwania się mas ziemnych, krajobrazów priorytetowych określonych w audycie krajobrazowym oraz w planach zagospodarowania przestrzennego województwa</w:t>
      </w:r>
      <w:r w:rsidRPr="004B7C71">
        <w:rPr>
          <w:rFonts w:ascii="Arial" w:hAnsi="Arial" w:cs="Arial"/>
        </w:rPr>
        <w:t>.</w:t>
      </w:r>
    </w:p>
    <w:p w14:paraId="58E3C4C3" w14:textId="77777777" w:rsidR="00A30633" w:rsidRPr="004B7C71" w:rsidRDefault="00A30633" w:rsidP="00A30633">
      <w:pPr>
        <w:overflowPunct/>
        <w:ind w:left="0" w:right="0" w:firstLine="0"/>
        <w:jc w:val="left"/>
        <w:textAlignment w:val="auto"/>
        <w:rPr>
          <w:rFonts w:ascii="Arial" w:hAnsi="Arial" w:cs="Arial"/>
        </w:rPr>
      </w:pPr>
    </w:p>
    <w:p w14:paraId="3500566A" w14:textId="77777777" w:rsidR="00A30633" w:rsidRPr="004B7C71" w:rsidRDefault="00A30633" w:rsidP="00A30633">
      <w:pPr>
        <w:overflowPunct/>
        <w:ind w:left="0" w:right="0" w:firstLine="0"/>
        <w:textAlignment w:val="auto"/>
        <w:rPr>
          <w:rFonts w:ascii="Arial" w:hAnsi="Arial" w:cs="Arial"/>
        </w:rPr>
      </w:pPr>
      <w:r w:rsidRPr="004B7C71">
        <w:rPr>
          <w:rFonts w:ascii="Arial" w:hAnsi="Arial" w:cs="Arial"/>
          <w:b/>
          <w:bCs/>
        </w:rPr>
        <w:t>§</w:t>
      </w:r>
      <w:r>
        <w:rPr>
          <w:rFonts w:ascii="Arial" w:hAnsi="Arial" w:cs="Arial"/>
          <w:b/>
          <w:bCs/>
        </w:rPr>
        <w:t>9</w:t>
      </w:r>
      <w:r w:rsidRPr="004B7C71">
        <w:rPr>
          <w:rFonts w:ascii="Arial" w:hAnsi="Arial" w:cs="Arial"/>
        </w:rPr>
        <w:t xml:space="preserve">.1. W </w:t>
      </w:r>
      <w:r>
        <w:rPr>
          <w:rFonts w:ascii="Arial" w:hAnsi="Arial" w:cs="Arial"/>
        </w:rPr>
        <w:t>obszarze</w:t>
      </w:r>
      <w:r w:rsidRPr="004B7C71">
        <w:rPr>
          <w:rFonts w:ascii="Arial" w:hAnsi="Arial" w:cs="Arial"/>
        </w:rPr>
        <w:t xml:space="preserve"> planu, nie występują:</w:t>
      </w:r>
    </w:p>
    <w:p w14:paraId="68FFF7B9" w14:textId="77777777" w:rsidR="00A30633" w:rsidRPr="004B7C71" w:rsidRDefault="00A30633" w:rsidP="00A30633">
      <w:pPr>
        <w:ind w:left="426" w:hanging="284"/>
        <w:rPr>
          <w:rFonts w:ascii="Arial" w:hAnsi="Arial" w:cs="Arial"/>
        </w:rPr>
      </w:pPr>
      <w:r w:rsidRPr="004B7C71">
        <w:rPr>
          <w:rFonts w:ascii="Arial" w:hAnsi="Arial" w:cs="Arial"/>
        </w:rPr>
        <w:t>1) tereny górnicze;</w:t>
      </w:r>
    </w:p>
    <w:p w14:paraId="3ECF5E88" w14:textId="77777777" w:rsidR="00A30633" w:rsidRPr="004B7C71" w:rsidRDefault="00A30633" w:rsidP="00A30633">
      <w:pPr>
        <w:ind w:left="426" w:hanging="284"/>
        <w:rPr>
          <w:rFonts w:ascii="Arial" w:hAnsi="Arial" w:cs="Arial"/>
        </w:rPr>
      </w:pPr>
      <w:r w:rsidRPr="004B7C71">
        <w:rPr>
          <w:rFonts w:ascii="Arial" w:hAnsi="Arial" w:cs="Arial"/>
        </w:rPr>
        <w:t>2) obszary szczególnego zagrożenia powodzią;</w:t>
      </w:r>
    </w:p>
    <w:p w14:paraId="346A5795" w14:textId="77777777" w:rsidR="00A30633" w:rsidRPr="004B7C71" w:rsidRDefault="00A30633" w:rsidP="00A30633">
      <w:pPr>
        <w:ind w:left="426" w:hanging="284"/>
        <w:rPr>
          <w:rFonts w:ascii="Arial" w:hAnsi="Arial" w:cs="Arial"/>
        </w:rPr>
      </w:pPr>
      <w:r w:rsidRPr="004B7C71">
        <w:rPr>
          <w:rFonts w:ascii="Arial" w:hAnsi="Arial" w:cs="Arial"/>
        </w:rPr>
        <w:t>3) obszary osuwania się mas ziemnych;</w:t>
      </w:r>
    </w:p>
    <w:p w14:paraId="6EAEB03D" w14:textId="77777777" w:rsidR="00A30633" w:rsidRPr="004B7C71" w:rsidRDefault="00A30633" w:rsidP="00A30633">
      <w:pPr>
        <w:ind w:left="426" w:hanging="284"/>
        <w:rPr>
          <w:rFonts w:ascii="Arial" w:hAnsi="Arial" w:cs="Arial"/>
        </w:rPr>
      </w:pPr>
      <w:r w:rsidRPr="004B7C71">
        <w:rPr>
          <w:rFonts w:ascii="Arial" w:hAnsi="Arial" w:cs="Arial"/>
        </w:rPr>
        <w:t>4) krajobrazy priorytetowe określone w audycie krajobrazowym oraz w planach zagospodarowania przestrzennego województwa.</w:t>
      </w:r>
    </w:p>
    <w:p w14:paraId="3EAC0E72" w14:textId="77777777" w:rsidR="00A30633" w:rsidRPr="004B7C71" w:rsidRDefault="00A30633" w:rsidP="00A30633">
      <w:pPr>
        <w:ind w:left="426" w:hanging="284"/>
        <w:rPr>
          <w:rFonts w:ascii="Arial" w:hAnsi="Arial" w:cs="Arial"/>
        </w:rPr>
      </w:pPr>
    </w:p>
    <w:p w14:paraId="69B2EFAC" w14:textId="77777777" w:rsidR="00A30633" w:rsidRPr="004B7C71" w:rsidRDefault="00A30633" w:rsidP="00A30633">
      <w:pPr>
        <w:overflowPunct/>
        <w:ind w:left="0" w:right="0" w:firstLine="0"/>
        <w:jc w:val="center"/>
        <w:textAlignment w:val="auto"/>
        <w:rPr>
          <w:rFonts w:ascii="Arial" w:hAnsi="Arial" w:cs="Arial"/>
          <w:b/>
          <w:bCs/>
        </w:rPr>
      </w:pPr>
      <w:r w:rsidRPr="004B7C71">
        <w:rPr>
          <w:rFonts w:ascii="Arial" w:hAnsi="Arial" w:cs="Arial"/>
          <w:b/>
          <w:bCs/>
        </w:rPr>
        <w:t>Rozdział 8</w:t>
      </w:r>
    </w:p>
    <w:p w14:paraId="10A18589" w14:textId="77777777" w:rsidR="00A30633" w:rsidRPr="004B7C71" w:rsidRDefault="00A30633" w:rsidP="00A30633">
      <w:pPr>
        <w:overflowPunct/>
        <w:ind w:left="0" w:right="0" w:firstLine="0"/>
        <w:jc w:val="center"/>
        <w:textAlignment w:val="auto"/>
        <w:rPr>
          <w:rFonts w:ascii="Arial" w:hAnsi="Arial" w:cs="Arial"/>
        </w:rPr>
      </w:pPr>
      <w:r w:rsidRPr="004B7C71">
        <w:rPr>
          <w:rFonts w:ascii="Arial" w:hAnsi="Arial" w:cs="Arial"/>
          <w:b/>
          <w:bCs/>
        </w:rPr>
        <w:t>Szczegółowe</w:t>
      </w:r>
      <w:r w:rsidRPr="004B7C71">
        <w:rPr>
          <w:rFonts w:ascii="Arial" w:hAnsi="Arial" w:cs="Arial"/>
        </w:rPr>
        <w:t xml:space="preserve"> </w:t>
      </w:r>
      <w:r w:rsidRPr="004B7C71">
        <w:rPr>
          <w:rFonts w:ascii="Arial" w:hAnsi="Arial" w:cs="Arial"/>
          <w:b/>
          <w:bCs/>
        </w:rPr>
        <w:t>zasady i warunki scalania i podziału nieruchomości</w:t>
      </w:r>
      <w:r w:rsidRPr="004B7C71">
        <w:rPr>
          <w:rFonts w:ascii="Arial" w:hAnsi="Arial" w:cs="Arial"/>
        </w:rPr>
        <w:t>.</w:t>
      </w:r>
    </w:p>
    <w:p w14:paraId="1F8C8966" w14:textId="77777777" w:rsidR="00A30633" w:rsidRPr="004B7C71" w:rsidRDefault="00A30633" w:rsidP="00A30633">
      <w:pPr>
        <w:overflowPunct/>
        <w:ind w:left="0" w:right="0" w:firstLine="0"/>
        <w:jc w:val="left"/>
        <w:textAlignment w:val="auto"/>
        <w:rPr>
          <w:rFonts w:ascii="Arial" w:hAnsi="Arial" w:cs="Arial"/>
        </w:rPr>
      </w:pPr>
    </w:p>
    <w:p w14:paraId="6D7FE378" w14:textId="77777777" w:rsidR="00A30633" w:rsidRPr="004B7C71" w:rsidRDefault="00A30633" w:rsidP="00A30633">
      <w:pPr>
        <w:overflowPunct/>
        <w:ind w:left="0" w:right="0" w:firstLine="0"/>
        <w:jc w:val="left"/>
        <w:textAlignment w:val="auto"/>
        <w:rPr>
          <w:rFonts w:ascii="Arial" w:hAnsi="Arial" w:cs="Arial"/>
        </w:rPr>
      </w:pPr>
      <w:r w:rsidRPr="004B7C71">
        <w:rPr>
          <w:rFonts w:ascii="Arial" w:hAnsi="Arial" w:cs="Arial"/>
          <w:b/>
          <w:bCs/>
        </w:rPr>
        <w:t>§1</w:t>
      </w:r>
      <w:r>
        <w:rPr>
          <w:rFonts w:ascii="Arial" w:hAnsi="Arial" w:cs="Arial"/>
          <w:b/>
          <w:bCs/>
        </w:rPr>
        <w:t>0</w:t>
      </w:r>
      <w:r w:rsidRPr="004B7C71">
        <w:rPr>
          <w:rFonts w:ascii="Arial" w:hAnsi="Arial" w:cs="Arial"/>
          <w:b/>
          <w:bCs/>
        </w:rPr>
        <w:t>.1</w:t>
      </w:r>
      <w:r w:rsidRPr="004B7C71">
        <w:rPr>
          <w:rFonts w:ascii="Arial" w:hAnsi="Arial" w:cs="Arial"/>
        </w:rPr>
        <w:t>.</w:t>
      </w:r>
      <w:r w:rsidRPr="004B7C71">
        <w:rPr>
          <w:rFonts w:ascii="Arial" w:hAnsi="Arial" w:cs="Arial"/>
        </w:rPr>
        <w:tab/>
        <w:t>W granicach planu nie wyznacza się granic obszarów wymagających przeprowadzenia scaleń i podziałów nieruchomości.</w:t>
      </w:r>
    </w:p>
    <w:p w14:paraId="5E46757E" w14:textId="77777777" w:rsidR="00A30633" w:rsidRPr="004B7C71" w:rsidRDefault="00A30633" w:rsidP="00A30633">
      <w:pPr>
        <w:overflowPunct/>
        <w:ind w:left="0" w:right="0" w:firstLine="0"/>
        <w:jc w:val="left"/>
        <w:textAlignment w:val="auto"/>
        <w:rPr>
          <w:rFonts w:ascii="Arial" w:hAnsi="Arial" w:cs="Arial"/>
        </w:rPr>
      </w:pPr>
    </w:p>
    <w:p w14:paraId="50164933" w14:textId="77777777" w:rsidR="00A30633" w:rsidRPr="004B7C71" w:rsidRDefault="00A30633" w:rsidP="00A30633">
      <w:pPr>
        <w:overflowPunct/>
        <w:ind w:left="0" w:right="0" w:firstLine="0"/>
        <w:jc w:val="left"/>
        <w:textAlignment w:val="auto"/>
        <w:rPr>
          <w:rFonts w:ascii="Arial" w:hAnsi="Arial" w:cs="Arial"/>
        </w:rPr>
      </w:pPr>
      <w:r w:rsidRPr="004B7C71">
        <w:rPr>
          <w:rFonts w:ascii="Arial" w:hAnsi="Arial" w:cs="Arial"/>
        </w:rPr>
        <w:t>2.</w:t>
      </w:r>
      <w:r w:rsidRPr="004B7C71">
        <w:rPr>
          <w:rFonts w:ascii="Arial" w:hAnsi="Arial" w:cs="Arial"/>
        </w:rPr>
        <w:tab/>
        <w:t>W przypadku rozpoczęcia procedury scalenia i podziału na podstawie przepisów odrębnych wyznacza się następujące parametry działek:</w:t>
      </w:r>
    </w:p>
    <w:p w14:paraId="02030EFC" w14:textId="77777777" w:rsidR="00A30633" w:rsidRPr="004B7C71" w:rsidRDefault="00A30633" w:rsidP="00A30633">
      <w:pPr>
        <w:ind w:left="426" w:hanging="284"/>
        <w:rPr>
          <w:rFonts w:ascii="Arial" w:hAnsi="Arial" w:cs="Arial"/>
        </w:rPr>
      </w:pPr>
      <w:r w:rsidRPr="004B7C71">
        <w:rPr>
          <w:rFonts w:ascii="Arial" w:hAnsi="Arial" w:cs="Arial"/>
        </w:rPr>
        <w:t>1)</w:t>
      </w:r>
      <w:r w:rsidRPr="004B7C71">
        <w:rPr>
          <w:rFonts w:ascii="Arial" w:hAnsi="Arial" w:cs="Arial"/>
        </w:rPr>
        <w:tab/>
        <w:t xml:space="preserve">minimalne powierzchnie nowo wydzielanych działek - </w:t>
      </w:r>
      <w:r>
        <w:rPr>
          <w:rFonts w:ascii="Arial" w:hAnsi="Arial" w:cs="Arial"/>
        </w:rPr>
        <w:t>30</w:t>
      </w:r>
      <w:r w:rsidRPr="004B7C71">
        <w:rPr>
          <w:rFonts w:ascii="Arial" w:hAnsi="Arial" w:cs="Arial"/>
        </w:rPr>
        <w:t>00 m</w:t>
      </w:r>
      <w:r w:rsidRPr="004B7C71">
        <w:rPr>
          <w:rFonts w:ascii="Arial" w:hAnsi="Arial" w:cs="Arial"/>
          <w:vertAlign w:val="superscript"/>
        </w:rPr>
        <w:t>2</w:t>
      </w:r>
      <w:r w:rsidRPr="004B7C71">
        <w:rPr>
          <w:rFonts w:ascii="Arial" w:hAnsi="Arial" w:cs="Arial"/>
        </w:rPr>
        <w:t>;</w:t>
      </w:r>
    </w:p>
    <w:p w14:paraId="4A628AC6" w14:textId="77777777" w:rsidR="00A30633" w:rsidRPr="004B7C71" w:rsidRDefault="00A30633" w:rsidP="00A30633">
      <w:pPr>
        <w:ind w:left="426" w:hanging="284"/>
        <w:rPr>
          <w:rFonts w:ascii="Arial" w:hAnsi="Arial" w:cs="Arial"/>
        </w:rPr>
      </w:pPr>
      <w:r w:rsidRPr="004B7C71">
        <w:rPr>
          <w:rFonts w:ascii="Arial" w:hAnsi="Arial" w:cs="Arial"/>
        </w:rPr>
        <w:t>2)</w:t>
      </w:r>
      <w:r w:rsidRPr="004B7C71">
        <w:rPr>
          <w:rFonts w:ascii="Arial" w:hAnsi="Arial" w:cs="Arial"/>
        </w:rPr>
        <w:tab/>
        <w:t xml:space="preserve">minimalna szerokość frontu nowo wydzielonej działki </w:t>
      </w:r>
      <w:r>
        <w:rPr>
          <w:rFonts w:ascii="Arial" w:hAnsi="Arial" w:cs="Arial"/>
        </w:rPr>
        <w:t>–</w:t>
      </w:r>
      <w:r w:rsidRPr="004B7C7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30 </w:t>
      </w:r>
      <w:r w:rsidRPr="004B7C71">
        <w:rPr>
          <w:rFonts w:ascii="Arial" w:hAnsi="Arial" w:cs="Arial"/>
        </w:rPr>
        <w:t>m;</w:t>
      </w:r>
    </w:p>
    <w:p w14:paraId="4172B4BC" w14:textId="77777777" w:rsidR="00A30633" w:rsidRPr="004B7C71" w:rsidRDefault="00A30633" w:rsidP="00A30633">
      <w:pPr>
        <w:ind w:left="426" w:hanging="284"/>
        <w:rPr>
          <w:rFonts w:ascii="Arial" w:hAnsi="Arial" w:cs="Arial"/>
        </w:rPr>
      </w:pPr>
      <w:r w:rsidRPr="004B7C71">
        <w:rPr>
          <w:rFonts w:ascii="Arial" w:hAnsi="Arial" w:cs="Arial"/>
        </w:rPr>
        <w:t>3)</w:t>
      </w:r>
      <w:r w:rsidRPr="004B7C71">
        <w:rPr>
          <w:rFonts w:ascii="Arial" w:hAnsi="Arial" w:cs="Arial"/>
        </w:rPr>
        <w:tab/>
        <w:t>kąt położenia granic działek w stosunku do pasa drogowego: od 60º do 120º.</w:t>
      </w:r>
    </w:p>
    <w:p w14:paraId="688C62DE" w14:textId="77777777" w:rsidR="00A30633" w:rsidRPr="004B7C71" w:rsidRDefault="00A30633" w:rsidP="00A30633">
      <w:pPr>
        <w:overflowPunct/>
        <w:ind w:left="0" w:right="0" w:firstLine="0"/>
        <w:jc w:val="left"/>
        <w:textAlignment w:val="auto"/>
        <w:rPr>
          <w:rFonts w:ascii="Arial" w:hAnsi="Arial" w:cs="Arial"/>
        </w:rPr>
      </w:pPr>
    </w:p>
    <w:p w14:paraId="6CB9BEEE" w14:textId="77777777" w:rsidR="00A30633" w:rsidRPr="004B7C71" w:rsidRDefault="00A30633" w:rsidP="00A30633">
      <w:pPr>
        <w:overflowPunct/>
        <w:ind w:left="0" w:right="0" w:firstLine="0"/>
        <w:jc w:val="left"/>
        <w:textAlignment w:val="auto"/>
        <w:rPr>
          <w:rFonts w:ascii="Arial" w:hAnsi="Arial" w:cs="Arial"/>
        </w:rPr>
      </w:pPr>
      <w:r w:rsidRPr="004B7C71">
        <w:rPr>
          <w:rFonts w:ascii="Arial" w:hAnsi="Arial" w:cs="Arial"/>
        </w:rPr>
        <w:t>3.</w:t>
      </w:r>
      <w:r w:rsidRPr="004B7C71">
        <w:rPr>
          <w:rFonts w:ascii="Arial" w:hAnsi="Arial" w:cs="Arial"/>
        </w:rPr>
        <w:tab/>
        <w:t>Dopuszcza się wydzielania działek innych niż w ust. 2 dla sieci i urządzeń infrastruktury technicznej oraz infrastruktury komunikacyjnej.</w:t>
      </w:r>
    </w:p>
    <w:p w14:paraId="2CDE99F6" w14:textId="77777777" w:rsidR="00A30633" w:rsidRDefault="00A30633" w:rsidP="004F1714">
      <w:pPr>
        <w:ind w:left="0" w:firstLine="0"/>
        <w:jc w:val="left"/>
        <w:rPr>
          <w:sz w:val="22"/>
          <w:szCs w:val="22"/>
        </w:rPr>
      </w:pPr>
    </w:p>
    <w:p w14:paraId="72C5429D" w14:textId="77777777" w:rsidR="00A30633" w:rsidRPr="004B7C71" w:rsidRDefault="00A30633" w:rsidP="00A30633">
      <w:pPr>
        <w:overflowPunct/>
        <w:ind w:left="0" w:right="0" w:firstLine="0"/>
        <w:jc w:val="center"/>
        <w:textAlignment w:val="auto"/>
        <w:rPr>
          <w:rFonts w:ascii="Arial" w:hAnsi="Arial" w:cs="Arial"/>
          <w:b/>
          <w:bCs/>
        </w:rPr>
      </w:pPr>
      <w:r w:rsidRPr="004B7C71">
        <w:rPr>
          <w:rFonts w:ascii="Arial" w:hAnsi="Arial" w:cs="Arial"/>
          <w:b/>
          <w:bCs/>
        </w:rPr>
        <w:t>Rozdział 9</w:t>
      </w:r>
    </w:p>
    <w:p w14:paraId="14996F7C" w14:textId="77777777" w:rsidR="00A30633" w:rsidRPr="004B7C71" w:rsidRDefault="00A30633" w:rsidP="00A30633">
      <w:pPr>
        <w:overflowPunct/>
        <w:ind w:left="0" w:right="0" w:firstLine="0"/>
        <w:jc w:val="center"/>
        <w:textAlignment w:val="auto"/>
        <w:rPr>
          <w:rFonts w:ascii="Arial" w:hAnsi="Arial" w:cs="Arial"/>
          <w:b/>
          <w:bCs/>
        </w:rPr>
      </w:pPr>
      <w:r w:rsidRPr="004B7C71">
        <w:rPr>
          <w:rFonts w:ascii="Arial" w:hAnsi="Arial" w:cs="Arial"/>
          <w:b/>
          <w:bCs/>
        </w:rPr>
        <w:t>Szczególne warunki zagospodarowania terenów oraz ograniczenia w ich użytkowaniu, w tym zakaz zabudowy.</w:t>
      </w:r>
    </w:p>
    <w:p w14:paraId="5D5691A1" w14:textId="77777777" w:rsidR="00A30633" w:rsidRPr="004B7C71" w:rsidRDefault="00A30633" w:rsidP="00A30633">
      <w:pPr>
        <w:overflowPunct/>
        <w:ind w:left="0" w:right="0" w:firstLine="0"/>
        <w:jc w:val="center"/>
        <w:textAlignment w:val="auto"/>
        <w:rPr>
          <w:rFonts w:ascii="Arial" w:hAnsi="Arial" w:cs="Arial"/>
          <w:b/>
          <w:bCs/>
        </w:rPr>
      </w:pPr>
    </w:p>
    <w:p w14:paraId="5D1DC66C" w14:textId="77777777" w:rsidR="00A30633" w:rsidRPr="004B7C71" w:rsidRDefault="00A30633" w:rsidP="00A30633">
      <w:pPr>
        <w:overflowPunct/>
        <w:ind w:left="0" w:right="0" w:firstLine="0"/>
        <w:jc w:val="left"/>
        <w:textAlignment w:val="auto"/>
        <w:rPr>
          <w:rFonts w:ascii="Arial" w:hAnsi="Arial" w:cs="Arial"/>
        </w:rPr>
      </w:pPr>
      <w:r w:rsidRPr="004B7C71">
        <w:rPr>
          <w:rFonts w:ascii="Arial" w:hAnsi="Arial" w:cs="Arial"/>
          <w:b/>
          <w:bCs/>
        </w:rPr>
        <w:t>§1</w:t>
      </w:r>
      <w:r>
        <w:rPr>
          <w:rFonts w:ascii="Arial" w:hAnsi="Arial" w:cs="Arial"/>
          <w:b/>
          <w:bCs/>
        </w:rPr>
        <w:t>1</w:t>
      </w:r>
      <w:r w:rsidRPr="004B7C71">
        <w:rPr>
          <w:rFonts w:ascii="Arial" w:hAnsi="Arial" w:cs="Arial"/>
        </w:rPr>
        <w:t>. Należy uwzględnić konieczność zapewnienia właściwych warunków ochrony przeciwpożarowej, zwłaszcza w zakresie zaopatrzenia w wodę, dojazdu pożarowego, lokalizacji obiektów względem siebie oraz możliwości prowadzenia działań ratowniczych, zgodnie z przepisami odrębnymi.</w:t>
      </w:r>
    </w:p>
    <w:p w14:paraId="5A51FD84" w14:textId="77777777" w:rsidR="00A30633" w:rsidRPr="004B7C71" w:rsidRDefault="00A30633" w:rsidP="00A30633">
      <w:pPr>
        <w:overflowPunct/>
        <w:ind w:left="720" w:right="0" w:firstLine="0"/>
        <w:jc w:val="left"/>
        <w:textAlignment w:val="auto"/>
        <w:rPr>
          <w:rFonts w:ascii="Arial" w:hAnsi="Arial" w:cs="Arial"/>
        </w:rPr>
      </w:pPr>
    </w:p>
    <w:p w14:paraId="16779A74" w14:textId="77777777" w:rsidR="00A30633" w:rsidRPr="004B7C71" w:rsidRDefault="00A30633" w:rsidP="00A30633">
      <w:pPr>
        <w:overflowPunct/>
        <w:ind w:left="0" w:right="0" w:firstLine="0"/>
        <w:textAlignment w:val="auto"/>
        <w:rPr>
          <w:rFonts w:ascii="Arial" w:hAnsi="Arial" w:cs="Arial"/>
        </w:rPr>
      </w:pPr>
      <w:r w:rsidRPr="004B7C71">
        <w:rPr>
          <w:rFonts w:ascii="Arial" w:hAnsi="Arial" w:cs="Arial"/>
          <w:b/>
          <w:bCs/>
        </w:rPr>
        <w:t>§ 1</w:t>
      </w:r>
      <w:r>
        <w:rPr>
          <w:rFonts w:ascii="Arial" w:hAnsi="Arial" w:cs="Arial"/>
          <w:b/>
          <w:bCs/>
        </w:rPr>
        <w:t>2</w:t>
      </w:r>
      <w:r w:rsidRPr="004B7C71">
        <w:rPr>
          <w:rFonts w:ascii="Arial" w:hAnsi="Arial" w:cs="Arial"/>
        </w:rPr>
        <w:t>. Zabudowę i zagospodarowanie w sąsiedztwie sieci i urządzeń infrastruktury technicznej, należy realizować w sposób niepowodujący utrudnień w prawidłowym funkcjonowaniu sieci oraz przy zachowaniu wymaganych odległości.</w:t>
      </w:r>
    </w:p>
    <w:p w14:paraId="056D2465" w14:textId="77777777" w:rsidR="00A30633" w:rsidRPr="004B7C71" w:rsidRDefault="00A30633" w:rsidP="00A30633">
      <w:pPr>
        <w:overflowPunct/>
        <w:ind w:left="0" w:right="0" w:firstLine="0"/>
        <w:textAlignment w:val="auto"/>
        <w:rPr>
          <w:rFonts w:ascii="Arial" w:hAnsi="Arial" w:cs="Arial"/>
        </w:rPr>
      </w:pPr>
    </w:p>
    <w:p w14:paraId="4719D869" w14:textId="77777777" w:rsidR="00A30633" w:rsidRPr="004B7C71" w:rsidRDefault="00A30633" w:rsidP="00A30633">
      <w:pPr>
        <w:overflowPunct/>
        <w:ind w:left="0" w:right="0" w:firstLine="0"/>
        <w:jc w:val="center"/>
        <w:textAlignment w:val="auto"/>
        <w:rPr>
          <w:rFonts w:ascii="Arial" w:hAnsi="Arial" w:cs="Arial"/>
          <w:b/>
          <w:bCs/>
        </w:rPr>
      </w:pPr>
      <w:r w:rsidRPr="004B7C71">
        <w:rPr>
          <w:rFonts w:ascii="Arial" w:hAnsi="Arial" w:cs="Arial"/>
          <w:b/>
          <w:bCs/>
        </w:rPr>
        <w:t>Rozdział 10</w:t>
      </w:r>
    </w:p>
    <w:p w14:paraId="459003F1" w14:textId="77777777" w:rsidR="00A30633" w:rsidRPr="004B7C71" w:rsidRDefault="00A30633" w:rsidP="00A30633">
      <w:pPr>
        <w:ind w:left="0" w:firstLine="0"/>
        <w:jc w:val="center"/>
        <w:rPr>
          <w:rFonts w:ascii="Arial" w:hAnsi="Arial" w:cs="Arial"/>
          <w:b/>
          <w:bCs/>
        </w:rPr>
      </w:pPr>
      <w:r w:rsidRPr="004B7C71">
        <w:rPr>
          <w:rFonts w:ascii="Arial" w:hAnsi="Arial" w:cs="Arial"/>
          <w:b/>
          <w:bCs/>
        </w:rPr>
        <w:t>Ustalenia dotyczące zasad budowy systemów komunikacji i infrastruktury technicznej.</w:t>
      </w:r>
    </w:p>
    <w:p w14:paraId="40F41F8C" w14:textId="77777777" w:rsidR="00A30633" w:rsidRPr="004B7C71" w:rsidRDefault="00A30633" w:rsidP="00A30633">
      <w:pPr>
        <w:overflowPunct/>
        <w:ind w:left="0" w:right="0" w:firstLine="0"/>
        <w:textAlignment w:val="auto"/>
        <w:rPr>
          <w:rFonts w:ascii="Arial" w:hAnsi="Arial" w:cs="Arial"/>
        </w:rPr>
      </w:pPr>
    </w:p>
    <w:p w14:paraId="706B2662" w14:textId="77777777" w:rsidR="00A30633" w:rsidRPr="004B7C71" w:rsidRDefault="00A30633" w:rsidP="00A30633">
      <w:pPr>
        <w:overflowPunct/>
        <w:ind w:left="0" w:right="0" w:firstLine="0"/>
        <w:textAlignment w:val="auto"/>
        <w:rPr>
          <w:rFonts w:ascii="Arial" w:hAnsi="Arial" w:cs="Arial"/>
        </w:rPr>
      </w:pPr>
      <w:r w:rsidRPr="004B7C71">
        <w:rPr>
          <w:rFonts w:ascii="Arial" w:hAnsi="Arial" w:cs="Arial"/>
          <w:b/>
          <w:bCs/>
        </w:rPr>
        <w:t>§1</w:t>
      </w:r>
      <w:r>
        <w:rPr>
          <w:rFonts w:ascii="Arial" w:hAnsi="Arial" w:cs="Arial"/>
          <w:b/>
          <w:bCs/>
        </w:rPr>
        <w:t>3</w:t>
      </w:r>
      <w:r w:rsidRPr="004B7C71">
        <w:rPr>
          <w:rFonts w:ascii="Arial" w:hAnsi="Arial" w:cs="Arial"/>
        </w:rPr>
        <w:t xml:space="preserve">.1. Podstawową obsługę komunikacyjną terenów w granicach planu ustala się z </w:t>
      </w:r>
      <w:r>
        <w:rPr>
          <w:rFonts w:ascii="Arial" w:hAnsi="Arial" w:cs="Arial"/>
        </w:rPr>
        <w:t>terenu oznaczonego symbolem 1KR</w:t>
      </w:r>
      <w:r w:rsidR="005C1518">
        <w:rPr>
          <w:rFonts w:ascii="Arial" w:hAnsi="Arial" w:cs="Arial"/>
        </w:rPr>
        <w:t xml:space="preserve"> i 2KR</w:t>
      </w:r>
      <w:r w:rsidRPr="004B7C71">
        <w:rPr>
          <w:rFonts w:ascii="Arial" w:hAnsi="Arial" w:cs="Arial"/>
        </w:rPr>
        <w:t xml:space="preserve"> oraz z </w:t>
      </w:r>
      <w:r>
        <w:rPr>
          <w:rFonts w:ascii="Arial" w:hAnsi="Arial" w:cs="Arial"/>
        </w:rPr>
        <w:t>przyległej drogi wewnętrznej zlokalizowanej poza granicami planu łączącej się z drogą publiczną gminną (ul. Jeziorna)</w:t>
      </w:r>
      <w:r w:rsidRPr="004B7C71">
        <w:rPr>
          <w:rFonts w:ascii="Arial" w:hAnsi="Arial" w:cs="Arial"/>
        </w:rPr>
        <w:t>.</w:t>
      </w:r>
    </w:p>
    <w:p w14:paraId="59AC665A" w14:textId="77777777" w:rsidR="00A30633" w:rsidRPr="004B7C71" w:rsidRDefault="00A30633" w:rsidP="00A30633">
      <w:pPr>
        <w:ind w:left="720" w:firstLine="0"/>
        <w:jc w:val="left"/>
        <w:rPr>
          <w:rFonts w:ascii="Arial" w:hAnsi="Arial" w:cs="Arial"/>
        </w:rPr>
      </w:pPr>
    </w:p>
    <w:p w14:paraId="45DF6223" w14:textId="77777777" w:rsidR="00A30633" w:rsidRPr="004B7C71" w:rsidRDefault="00A30633" w:rsidP="00A30633">
      <w:pPr>
        <w:ind w:left="0" w:firstLine="0"/>
        <w:jc w:val="left"/>
        <w:rPr>
          <w:rFonts w:ascii="Arial" w:hAnsi="Arial" w:cs="Arial"/>
        </w:rPr>
      </w:pPr>
      <w:r w:rsidRPr="004B7C71">
        <w:rPr>
          <w:rFonts w:ascii="Arial" w:hAnsi="Arial" w:cs="Arial"/>
          <w:b/>
          <w:bCs/>
        </w:rPr>
        <w:t>§1</w:t>
      </w:r>
      <w:r w:rsidR="004D7B39">
        <w:rPr>
          <w:rFonts w:ascii="Arial" w:hAnsi="Arial" w:cs="Arial"/>
          <w:b/>
          <w:bCs/>
        </w:rPr>
        <w:t>4</w:t>
      </w:r>
      <w:r w:rsidRPr="004B7C71">
        <w:rPr>
          <w:rFonts w:ascii="Arial" w:hAnsi="Arial" w:cs="Arial"/>
        </w:rPr>
        <w:t>.1.</w:t>
      </w:r>
      <w:r w:rsidRPr="004B7C71">
        <w:rPr>
          <w:rFonts w:ascii="Arial" w:hAnsi="Arial" w:cs="Arial"/>
        </w:rPr>
        <w:tab/>
        <w:t>W granicach planu w zakresie systemów infrastruktury technicznej:</w:t>
      </w:r>
    </w:p>
    <w:p w14:paraId="25C4B195" w14:textId="77777777" w:rsidR="00A30633" w:rsidRPr="004B7C71" w:rsidRDefault="00A30633" w:rsidP="00A30633">
      <w:pPr>
        <w:ind w:left="426" w:hanging="284"/>
        <w:rPr>
          <w:rFonts w:ascii="Arial" w:hAnsi="Arial" w:cs="Arial"/>
        </w:rPr>
      </w:pPr>
      <w:bookmarkStart w:id="2" w:name="_Hlk174446078"/>
      <w:r w:rsidRPr="004B7C71">
        <w:rPr>
          <w:rFonts w:ascii="Arial" w:hAnsi="Arial" w:cs="Arial"/>
        </w:rPr>
        <w:t>1) ustala się możliwość budowy nowych oraz utrzymanie, przebudowę i rozbudowę istniejących obiektów, urządzeń i sieci infrastruktury technicznej, z zachowaniem przepisów odrębnych;</w:t>
      </w:r>
    </w:p>
    <w:p w14:paraId="05DD64F1" w14:textId="77777777" w:rsidR="00A30633" w:rsidRPr="004B7C71" w:rsidRDefault="00A30633" w:rsidP="00A30633">
      <w:pPr>
        <w:ind w:left="426" w:hanging="284"/>
        <w:rPr>
          <w:rFonts w:ascii="Arial" w:hAnsi="Arial" w:cs="Arial"/>
        </w:rPr>
      </w:pPr>
      <w:r w:rsidRPr="004B7C71">
        <w:rPr>
          <w:rFonts w:ascii="Arial" w:hAnsi="Arial" w:cs="Arial"/>
        </w:rPr>
        <w:t>2) zaopatrzenie w wodę należy realizować poprzez przyłączenie do istniejącej lub nowo projektowanej sieci wodociągowej o średnicy nie mniejszej niż 32 mm z zastrzeżeniem pkt 3)</w:t>
      </w:r>
    </w:p>
    <w:p w14:paraId="197633CA" w14:textId="77777777" w:rsidR="00A30633" w:rsidRPr="004B7C71" w:rsidRDefault="00A30633" w:rsidP="00A30633">
      <w:pPr>
        <w:ind w:left="426" w:hanging="284"/>
        <w:rPr>
          <w:rFonts w:ascii="Arial" w:hAnsi="Arial" w:cs="Arial"/>
        </w:rPr>
      </w:pPr>
      <w:r w:rsidRPr="004B7C71">
        <w:rPr>
          <w:rFonts w:ascii="Arial" w:hAnsi="Arial" w:cs="Arial"/>
        </w:rPr>
        <w:t xml:space="preserve">3) dopuszcza się indywidualne ujęcia wody na zasadach określonych w przepisach odrębnych; </w:t>
      </w:r>
    </w:p>
    <w:p w14:paraId="66AD95BC" w14:textId="77777777" w:rsidR="00A30633" w:rsidRPr="004B7C71" w:rsidRDefault="00A30633" w:rsidP="00A30633">
      <w:pPr>
        <w:ind w:left="426" w:hanging="284"/>
        <w:rPr>
          <w:rFonts w:ascii="Arial" w:hAnsi="Arial" w:cs="Arial"/>
        </w:rPr>
      </w:pPr>
      <w:r w:rsidRPr="004B7C71">
        <w:rPr>
          <w:rFonts w:ascii="Arial" w:hAnsi="Arial" w:cs="Arial"/>
        </w:rPr>
        <w:t>4) ustala się obowiązek projektowania i wykonania sieci wodociągowej w sposób uwzględniający potrzeby ochrony przeciwpożarowej zgodnie z zasadami określonymi w przepisach odrębnych dotyczących ochrony przeciwpożarowej, w tym rozmieszczenie hydrantów nadziemnych zapewniających możliwość intensywnego czerpania wody do celów przeciwpożarowych;</w:t>
      </w:r>
    </w:p>
    <w:p w14:paraId="2C5646D5" w14:textId="77777777" w:rsidR="00A30633" w:rsidRPr="004B7C71" w:rsidRDefault="00A30633" w:rsidP="00A30633">
      <w:pPr>
        <w:ind w:left="426" w:hanging="284"/>
        <w:rPr>
          <w:rFonts w:ascii="Arial" w:hAnsi="Arial" w:cs="Arial"/>
        </w:rPr>
      </w:pPr>
      <w:r w:rsidRPr="004B7C71">
        <w:rPr>
          <w:rFonts w:ascii="Arial" w:hAnsi="Arial" w:cs="Arial"/>
        </w:rPr>
        <w:t>5) ustala się</w:t>
      </w:r>
      <w:r w:rsidRPr="004B7C71" w:rsidDel="00BC758D">
        <w:rPr>
          <w:rFonts w:ascii="Arial" w:hAnsi="Arial" w:cs="Arial"/>
        </w:rPr>
        <w:t xml:space="preserve"> </w:t>
      </w:r>
      <w:r w:rsidRPr="004B7C71">
        <w:rPr>
          <w:rFonts w:ascii="Arial" w:hAnsi="Arial" w:cs="Arial"/>
        </w:rPr>
        <w:t>budowę sieci kanalizacji sanitarnej o średnicy nie mniejszej niż 90 mm i odprowadzanie ścieków przez przyłącza do istniejącej i projektowanej gminnej sieci kanalizacji sanitarnej, z odprowadzeniem do gminnej oczyszczalni ścieków</w:t>
      </w:r>
      <w:r w:rsidR="004D7B39">
        <w:rPr>
          <w:rFonts w:ascii="Arial" w:hAnsi="Arial" w:cs="Arial"/>
        </w:rPr>
        <w:t xml:space="preserve"> z zastrzeżeniem pkt 6)</w:t>
      </w:r>
      <w:r w:rsidRPr="004B7C71">
        <w:rPr>
          <w:rFonts w:ascii="Arial" w:hAnsi="Arial" w:cs="Arial"/>
        </w:rPr>
        <w:t>;</w:t>
      </w:r>
    </w:p>
    <w:p w14:paraId="04E824B0" w14:textId="77777777" w:rsidR="00A30633" w:rsidRPr="004B7C71" w:rsidRDefault="00A30633" w:rsidP="00A30633">
      <w:pPr>
        <w:ind w:left="426" w:hanging="284"/>
        <w:rPr>
          <w:rFonts w:ascii="Arial" w:hAnsi="Arial" w:cs="Arial"/>
        </w:rPr>
      </w:pPr>
      <w:r w:rsidRPr="004B7C71">
        <w:rPr>
          <w:rFonts w:ascii="Arial" w:hAnsi="Arial" w:cs="Arial"/>
        </w:rPr>
        <w:t>6) do czasu realizacji zbiorczej sieci kanalizacji sanitarnej dopuszcza się odprowadzenie ścieków do indywidualnych oczyszczalni ścieków lub do zbiorników bezodpływowych z okresowym wywozem do punktu zlewnego oczyszczalni ścieków;</w:t>
      </w:r>
    </w:p>
    <w:p w14:paraId="58D4161B" w14:textId="77777777" w:rsidR="00A30633" w:rsidRPr="004B7C71" w:rsidRDefault="00A30633" w:rsidP="00A30633">
      <w:pPr>
        <w:ind w:left="426" w:hanging="284"/>
        <w:rPr>
          <w:rFonts w:ascii="Arial" w:hAnsi="Arial" w:cs="Arial"/>
        </w:rPr>
      </w:pPr>
      <w:r w:rsidRPr="004B7C71">
        <w:rPr>
          <w:rFonts w:ascii="Arial" w:hAnsi="Arial" w:cs="Arial"/>
        </w:rPr>
        <w:t>7) wody opadowe i roztopowe należy odprowadzać:</w:t>
      </w:r>
    </w:p>
    <w:p w14:paraId="5B60DD0D" w14:textId="77777777" w:rsidR="00A30633" w:rsidRPr="004B7C71" w:rsidRDefault="004D7B39" w:rsidP="00A30633">
      <w:pPr>
        <w:ind w:left="1134" w:hanging="284"/>
        <w:rPr>
          <w:rFonts w:ascii="Arial" w:hAnsi="Arial" w:cs="Arial"/>
        </w:rPr>
      </w:pPr>
      <w:r>
        <w:rPr>
          <w:rFonts w:ascii="Arial" w:hAnsi="Arial" w:cs="Arial"/>
        </w:rPr>
        <w:t>a</w:t>
      </w:r>
      <w:r w:rsidR="00A30633" w:rsidRPr="004B7C71">
        <w:rPr>
          <w:rFonts w:ascii="Arial" w:hAnsi="Arial" w:cs="Arial"/>
        </w:rPr>
        <w:t>)</w:t>
      </w:r>
      <w:r w:rsidR="00A30633" w:rsidRPr="004B7C71">
        <w:rPr>
          <w:rFonts w:ascii="Arial" w:hAnsi="Arial" w:cs="Arial"/>
        </w:rPr>
        <w:tab/>
        <w:t>poprzez spływ powierzchniowy i urządzenia infiltracyjne, po uprzednim podczyszczeniu zgodnie z przepisami odrębnymi lub,</w:t>
      </w:r>
    </w:p>
    <w:p w14:paraId="2E0D345C" w14:textId="77777777" w:rsidR="00A30633" w:rsidRPr="004B7C71" w:rsidRDefault="004D7B39" w:rsidP="00A30633">
      <w:pPr>
        <w:ind w:left="1134" w:hanging="284"/>
        <w:rPr>
          <w:rFonts w:ascii="Arial" w:hAnsi="Arial" w:cs="Arial"/>
        </w:rPr>
      </w:pPr>
      <w:r>
        <w:rPr>
          <w:rFonts w:ascii="Arial" w:hAnsi="Arial" w:cs="Arial"/>
        </w:rPr>
        <w:t>b</w:t>
      </w:r>
      <w:r w:rsidR="00A30633" w:rsidRPr="004B7C71">
        <w:rPr>
          <w:rFonts w:ascii="Arial" w:hAnsi="Arial" w:cs="Arial"/>
        </w:rPr>
        <w:t>)</w:t>
      </w:r>
      <w:r w:rsidR="00A30633" w:rsidRPr="004B7C71">
        <w:rPr>
          <w:rFonts w:ascii="Arial" w:hAnsi="Arial" w:cs="Arial"/>
        </w:rPr>
        <w:tab/>
        <w:t xml:space="preserve">na teren nieutwardzony i zagospodarować w granicach nieruchomości bez szkody dla gruntów sąsiednich zgodnie z przepisami odrębnymi; </w:t>
      </w:r>
    </w:p>
    <w:p w14:paraId="4B9E71D5" w14:textId="77777777" w:rsidR="00A30633" w:rsidRPr="004B7C71" w:rsidRDefault="00A30633" w:rsidP="00A30633">
      <w:pPr>
        <w:ind w:left="426" w:hanging="284"/>
        <w:rPr>
          <w:rFonts w:ascii="Arial" w:hAnsi="Arial" w:cs="Arial"/>
        </w:rPr>
      </w:pPr>
      <w:r w:rsidRPr="004B7C71">
        <w:rPr>
          <w:rFonts w:ascii="Arial" w:hAnsi="Arial" w:cs="Arial"/>
        </w:rPr>
        <w:t xml:space="preserve">8) w zakresie zaopatrzenia w energię elektryczną: </w:t>
      </w:r>
    </w:p>
    <w:p w14:paraId="1881CC00" w14:textId="77777777" w:rsidR="00A30633" w:rsidRPr="004B7C71" w:rsidRDefault="00A30633" w:rsidP="00A30633">
      <w:pPr>
        <w:ind w:left="1134" w:hanging="284"/>
        <w:rPr>
          <w:rFonts w:ascii="Arial" w:hAnsi="Arial" w:cs="Arial"/>
        </w:rPr>
      </w:pPr>
      <w:r w:rsidRPr="004B7C71">
        <w:rPr>
          <w:rFonts w:ascii="Arial" w:hAnsi="Arial" w:cs="Arial"/>
        </w:rPr>
        <w:t>a)</w:t>
      </w:r>
      <w:r w:rsidRPr="004B7C71">
        <w:rPr>
          <w:rFonts w:ascii="Arial" w:hAnsi="Arial" w:cs="Arial"/>
        </w:rPr>
        <w:tab/>
        <w:t>ustala się zasilanie w energię elektryczną w oparciu o istniejące i projektowane trafostacje oraz linie elektroenergetyczne średniego i niskiego napięcia,</w:t>
      </w:r>
    </w:p>
    <w:p w14:paraId="467BEAC0" w14:textId="77777777" w:rsidR="00A30633" w:rsidRPr="004B7C71" w:rsidRDefault="00A30633" w:rsidP="00A30633">
      <w:pPr>
        <w:ind w:left="1134" w:hanging="284"/>
        <w:rPr>
          <w:rFonts w:ascii="Arial" w:hAnsi="Arial" w:cs="Arial"/>
        </w:rPr>
      </w:pPr>
      <w:r w:rsidRPr="004B7C71">
        <w:rPr>
          <w:rFonts w:ascii="Arial" w:hAnsi="Arial" w:cs="Arial"/>
        </w:rPr>
        <w:t>b)</w:t>
      </w:r>
      <w:r w:rsidRPr="004B7C71">
        <w:rPr>
          <w:rFonts w:ascii="Arial" w:hAnsi="Arial" w:cs="Arial"/>
        </w:rPr>
        <w:tab/>
        <w:t>przy rozbudowie, budowie i przebudowie stacji transformatorowych dopuszcza się zarówno stacje wolnostojące, wnętrzowe, jak i słupowe;</w:t>
      </w:r>
    </w:p>
    <w:p w14:paraId="1AE99DEC" w14:textId="77777777" w:rsidR="00A30633" w:rsidRPr="004B7C71" w:rsidRDefault="00A30633" w:rsidP="00A30633">
      <w:pPr>
        <w:ind w:left="426" w:hanging="284"/>
        <w:rPr>
          <w:rFonts w:ascii="Arial" w:hAnsi="Arial" w:cs="Arial"/>
        </w:rPr>
      </w:pPr>
      <w:r w:rsidRPr="004B7C71">
        <w:rPr>
          <w:rFonts w:ascii="Arial" w:hAnsi="Arial" w:cs="Arial"/>
        </w:rPr>
        <w:t>9) w zakresie telekomunikacji ustala się obsługę z istniejących i rozbudowywanych sieci telekomunikacyjnych, zgodnie z przepisami odrębnymi;</w:t>
      </w:r>
    </w:p>
    <w:p w14:paraId="0F5C15DE" w14:textId="77777777" w:rsidR="00A30633" w:rsidRPr="004B7C71" w:rsidRDefault="00A30633" w:rsidP="00A30633">
      <w:pPr>
        <w:ind w:left="426" w:hanging="284"/>
        <w:rPr>
          <w:rFonts w:ascii="Arial" w:hAnsi="Arial" w:cs="Arial"/>
        </w:rPr>
      </w:pPr>
      <w:r w:rsidRPr="004B7C71">
        <w:rPr>
          <w:rFonts w:ascii="Arial" w:hAnsi="Arial" w:cs="Arial"/>
        </w:rPr>
        <w:t>10) ustala się prowadzenie gospodarki odpadami zgodnie z przepisami odrębnymi w zakresie odpadów.</w:t>
      </w:r>
    </w:p>
    <w:bookmarkEnd w:id="2"/>
    <w:p w14:paraId="5ABFA2CA" w14:textId="77777777" w:rsidR="00A30633" w:rsidRDefault="00A30633" w:rsidP="004F1714">
      <w:pPr>
        <w:ind w:left="0" w:firstLine="0"/>
        <w:jc w:val="left"/>
        <w:rPr>
          <w:sz w:val="22"/>
          <w:szCs w:val="22"/>
        </w:rPr>
      </w:pPr>
    </w:p>
    <w:p w14:paraId="04D5019E" w14:textId="77777777" w:rsidR="004D7B39" w:rsidRPr="004B7C71" w:rsidRDefault="004D7B39" w:rsidP="004D7B39">
      <w:pPr>
        <w:overflowPunct/>
        <w:ind w:left="0" w:right="0" w:firstLine="0"/>
        <w:jc w:val="center"/>
        <w:textAlignment w:val="auto"/>
        <w:rPr>
          <w:rFonts w:ascii="Arial" w:hAnsi="Arial" w:cs="Arial"/>
          <w:b/>
          <w:bCs/>
        </w:rPr>
      </w:pPr>
      <w:r w:rsidRPr="004B7C71">
        <w:rPr>
          <w:rFonts w:ascii="Arial" w:hAnsi="Arial" w:cs="Arial"/>
          <w:b/>
          <w:bCs/>
        </w:rPr>
        <w:t>Rozdział 11</w:t>
      </w:r>
    </w:p>
    <w:p w14:paraId="7AABC2E4" w14:textId="77777777" w:rsidR="004D7B39" w:rsidRPr="004B7C71" w:rsidRDefault="004D7B39" w:rsidP="004D7B39">
      <w:pPr>
        <w:ind w:left="0" w:firstLine="0"/>
        <w:jc w:val="center"/>
        <w:rPr>
          <w:rFonts w:ascii="Arial" w:hAnsi="Arial" w:cs="Arial"/>
          <w:b/>
          <w:bCs/>
        </w:rPr>
      </w:pPr>
      <w:r w:rsidRPr="004B7C71">
        <w:rPr>
          <w:rFonts w:ascii="Arial" w:hAnsi="Arial" w:cs="Arial"/>
          <w:b/>
          <w:bCs/>
        </w:rPr>
        <w:t>Sposób i termin tymczasowego zagospodarowania, urządzania i użytkowania terenów.</w:t>
      </w:r>
    </w:p>
    <w:p w14:paraId="2A60A362" w14:textId="77777777" w:rsidR="004D7B39" w:rsidRPr="004B7C71" w:rsidRDefault="004D7B39" w:rsidP="004D7B39">
      <w:pPr>
        <w:ind w:left="0" w:firstLine="0"/>
        <w:jc w:val="left"/>
        <w:rPr>
          <w:rFonts w:ascii="Arial" w:hAnsi="Arial" w:cs="Arial"/>
        </w:rPr>
      </w:pPr>
    </w:p>
    <w:p w14:paraId="5868B87F" w14:textId="77777777" w:rsidR="004D7B39" w:rsidRPr="004B7C71" w:rsidRDefault="004D7B39" w:rsidP="004D7B39">
      <w:pPr>
        <w:ind w:left="0" w:firstLine="0"/>
        <w:jc w:val="left"/>
        <w:rPr>
          <w:rFonts w:ascii="Arial" w:hAnsi="Arial" w:cs="Arial"/>
        </w:rPr>
      </w:pPr>
      <w:r w:rsidRPr="004B7C71">
        <w:rPr>
          <w:rFonts w:ascii="Arial" w:hAnsi="Arial" w:cs="Arial"/>
          <w:b/>
          <w:bCs/>
        </w:rPr>
        <w:t>§1</w:t>
      </w:r>
      <w:r>
        <w:rPr>
          <w:rFonts w:ascii="Arial" w:hAnsi="Arial" w:cs="Arial"/>
          <w:b/>
          <w:bCs/>
        </w:rPr>
        <w:t>5</w:t>
      </w:r>
      <w:r w:rsidRPr="004B7C71">
        <w:rPr>
          <w:rFonts w:ascii="Arial" w:hAnsi="Arial" w:cs="Arial"/>
          <w:b/>
          <w:bCs/>
        </w:rPr>
        <w:t>.</w:t>
      </w:r>
      <w:r w:rsidRPr="004B7C71">
        <w:rPr>
          <w:rFonts w:ascii="Arial" w:hAnsi="Arial" w:cs="Arial"/>
        </w:rPr>
        <w:t>1. Ustala się zakaz tymczasowego zagospodarowania, urządzania i użytkowania terenów w sposób niezgodny z ustaleniami planu, z wyjątkiem obiektów zaplecza budowy.</w:t>
      </w:r>
    </w:p>
    <w:p w14:paraId="447ACE6E" w14:textId="77777777" w:rsidR="00A30633" w:rsidRDefault="00A30633" w:rsidP="004F1714">
      <w:pPr>
        <w:ind w:left="0" w:firstLine="0"/>
        <w:jc w:val="left"/>
        <w:rPr>
          <w:sz w:val="22"/>
          <w:szCs w:val="22"/>
        </w:rPr>
      </w:pPr>
    </w:p>
    <w:p w14:paraId="364E3A30" w14:textId="77777777" w:rsidR="004D7B39" w:rsidRPr="004B7C71" w:rsidRDefault="004D7B39" w:rsidP="004D7B39">
      <w:pPr>
        <w:overflowPunct/>
        <w:ind w:left="0" w:right="0" w:firstLine="0"/>
        <w:jc w:val="center"/>
        <w:textAlignment w:val="auto"/>
        <w:rPr>
          <w:rFonts w:ascii="Arial" w:hAnsi="Arial" w:cs="Arial"/>
          <w:b/>
          <w:bCs/>
        </w:rPr>
      </w:pPr>
      <w:r w:rsidRPr="004B7C71">
        <w:rPr>
          <w:rFonts w:ascii="Arial" w:hAnsi="Arial" w:cs="Arial"/>
          <w:b/>
          <w:bCs/>
        </w:rPr>
        <w:t>Rozdział 12</w:t>
      </w:r>
    </w:p>
    <w:p w14:paraId="721B1050" w14:textId="77777777" w:rsidR="004D7B39" w:rsidRPr="004B7C71" w:rsidRDefault="004D7B39" w:rsidP="004D7B39">
      <w:pPr>
        <w:ind w:left="0" w:firstLine="0"/>
        <w:jc w:val="center"/>
        <w:rPr>
          <w:rFonts w:ascii="Arial" w:hAnsi="Arial" w:cs="Arial"/>
          <w:b/>
          <w:bCs/>
        </w:rPr>
      </w:pPr>
      <w:r w:rsidRPr="004B7C71">
        <w:rPr>
          <w:rFonts w:ascii="Arial" w:hAnsi="Arial" w:cs="Arial"/>
          <w:b/>
          <w:bCs/>
        </w:rPr>
        <w:t>Stawki procentowe, na podstawie, których ustala się opłatę z tytułu wzrostu wartości nieruchomości w związku z uchwaleniem planu.</w:t>
      </w:r>
    </w:p>
    <w:p w14:paraId="134DB4D7" w14:textId="77777777" w:rsidR="004D7B39" w:rsidRPr="004B7C71" w:rsidRDefault="004D7B39" w:rsidP="004D7B39">
      <w:pPr>
        <w:ind w:left="0" w:firstLine="0"/>
        <w:jc w:val="left"/>
        <w:rPr>
          <w:rFonts w:ascii="Arial" w:hAnsi="Arial" w:cs="Arial"/>
        </w:rPr>
      </w:pPr>
    </w:p>
    <w:p w14:paraId="271F659D" w14:textId="77777777" w:rsidR="004D7B39" w:rsidRPr="004B7C71" w:rsidRDefault="004D7B39" w:rsidP="004D7B39">
      <w:pPr>
        <w:ind w:left="0" w:firstLine="0"/>
        <w:jc w:val="left"/>
        <w:rPr>
          <w:rFonts w:ascii="Arial" w:hAnsi="Arial" w:cs="Arial"/>
        </w:rPr>
      </w:pPr>
      <w:r w:rsidRPr="004D7B39">
        <w:rPr>
          <w:rFonts w:ascii="Arial" w:hAnsi="Arial" w:cs="Arial"/>
          <w:b/>
          <w:bCs/>
        </w:rPr>
        <w:t>§16</w:t>
      </w:r>
      <w:r w:rsidRPr="004B7C71">
        <w:rPr>
          <w:rFonts w:ascii="Arial" w:hAnsi="Arial" w:cs="Arial"/>
        </w:rPr>
        <w:t xml:space="preserve">.1. </w:t>
      </w:r>
      <w:r>
        <w:rPr>
          <w:rFonts w:ascii="Arial" w:hAnsi="Arial" w:cs="Arial"/>
        </w:rPr>
        <w:t>U</w:t>
      </w:r>
      <w:r w:rsidRPr="004B7C71">
        <w:rPr>
          <w:rFonts w:ascii="Arial" w:hAnsi="Arial" w:cs="Arial"/>
        </w:rPr>
        <w:t>stala się stawkę procentową w wysokości 1</w:t>
      </w:r>
      <w:r>
        <w:rPr>
          <w:rFonts w:ascii="Arial" w:hAnsi="Arial" w:cs="Arial"/>
        </w:rPr>
        <w:t>0</w:t>
      </w:r>
      <w:r w:rsidRPr="004B7C71">
        <w:rPr>
          <w:rFonts w:ascii="Arial" w:hAnsi="Arial" w:cs="Arial"/>
        </w:rPr>
        <w:t>%.</w:t>
      </w:r>
    </w:p>
    <w:p w14:paraId="7A89F2C7" w14:textId="77777777" w:rsidR="004D7B39" w:rsidRPr="004B7C71" w:rsidRDefault="004D7B39" w:rsidP="004D7B39">
      <w:pPr>
        <w:ind w:left="0" w:firstLine="0"/>
        <w:jc w:val="left"/>
        <w:rPr>
          <w:rFonts w:ascii="Arial" w:hAnsi="Arial" w:cs="Arial"/>
        </w:rPr>
      </w:pPr>
    </w:p>
    <w:p w14:paraId="1933A5B8" w14:textId="77777777" w:rsidR="004D7B39" w:rsidRPr="004B7C71" w:rsidRDefault="004D7B39" w:rsidP="004D7B39">
      <w:pPr>
        <w:ind w:left="0" w:firstLine="0"/>
        <w:jc w:val="center"/>
        <w:rPr>
          <w:rFonts w:ascii="Arial" w:hAnsi="Arial" w:cs="Arial"/>
          <w:b/>
        </w:rPr>
      </w:pPr>
      <w:r w:rsidRPr="004B7C71">
        <w:rPr>
          <w:rFonts w:ascii="Arial" w:hAnsi="Arial" w:cs="Arial"/>
          <w:b/>
        </w:rPr>
        <w:t>Rozdział 13</w:t>
      </w:r>
    </w:p>
    <w:p w14:paraId="6D694D32" w14:textId="77777777" w:rsidR="004D7B39" w:rsidRPr="004B7C71" w:rsidRDefault="004D7B39" w:rsidP="004D7B39">
      <w:pPr>
        <w:ind w:left="0" w:firstLine="0"/>
        <w:jc w:val="center"/>
        <w:rPr>
          <w:rFonts w:ascii="Arial" w:hAnsi="Arial" w:cs="Arial"/>
        </w:rPr>
      </w:pPr>
      <w:r w:rsidRPr="004B7C71">
        <w:rPr>
          <w:rFonts w:ascii="Arial" w:hAnsi="Arial" w:cs="Arial"/>
          <w:b/>
        </w:rPr>
        <w:t>Ustalenia szczegółowe</w:t>
      </w:r>
    </w:p>
    <w:p w14:paraId="7BC370B2" w14:textId="77777777" w:rsidR="004D7B39" w:rsidRPr="00975D8E" w:rsidRDefault="004D7B39" w:rsidP="004D7B39">
      <w:pPr>
        <w:ind w:left="0" w:firstLine="0"/>
        <w:jc w:val="left"/>
        <w:rPr>
          <w:rFonts w:ascii="Arial" w:hAnsi="Arial" w:cs="Arial"/>
        </w:rPr>
      </w:pPr>
      <w:r w:rsidRPr="00975D8E">
        <w:rPr>
          <w:rFonts w:ascii="Arial" w:hAnsi="Arial" w:cs="Arial"/>
          <w:b/>
        </w:rPr>
        <w:t>§</w:t>
      </w:r>
      <w:r>
        <w:rPr>
          <w:rFonts w:ascii="Arial" w:hAnsi="Arial" w:cs="Arial"/>
          <w:b/>
        </w:rPr>
        <w:t>17</w:t>
      </w:r>
      <w:r w:rsidRPr="00975D8E">
        <w:rPr>
          <w:rFonts w:ascii="Arial" w:hAnsi="Arial" w:cs="Arial"/>
          <w:b/>
        </w:rPr>
        <w:t>.</w:t>
      </w:r>
      <w:r w:rsidRPr="00975D8E">
        <w:rPr>
          <w:rFonts w:ascii="Arial" w:hAnsi="Arial" w:cs="Arial"/>
          <w:bCs/>
        </w:rPr>
        <w:t>1</w:t>
      </w:r>
      <w:r w:rsidRPr="00975D8E">
        <w:rPr>
          <w:rFonts w:ascii="Arial" w:hAnsi="Arial" w:cs="Arial"/>
          <w:b/>
        </w:rPr>
        <w:t>.</w:t>
      </w:r>
      <w:r w:rsidRPr="00975D8E">
        <w:rPr>
          <w:rFonts w:ascii="Arial" w:hAnsi="Arial" w:cs="Arial"/>
        </w:rPr>
        <w:t xml:space="preserve"> Ustala się teren zabudowy zagrodowej </w:t>
      </w:r>
      <w:proofErr w:type="spellStart"/>
      <w:r w:rsidRPr="00975D8E">
        <w:rPr>
          <w:rFonts w:ascii="Arial" w:hAnsi="Arial" w:cs="Arial"/>
        </w:rPr>
        <w:t>oznaczone</w:t>
      </w:r>
      <w:r w:rsidR="00257473">
        <w:rPr>
          <w:rFonts w:ascii="Arial" w:hAnsi="Arial" w:cs="Arial"/>
        </w:rPr>
        <w:t>y</w:t>
      </w:r>
      <w:r w:rsidRPr="00975D8E">
        <w:rPr>
          <w:rFonts w:ascii="Arial" w:hAnsi="Arial" w:cs="Arial"/>
        </w:rPr>
        <w:t>symbol</w:t>
      </w:r>
      <w:r>
        <w:rPr>
          <w:rFonts w:ascii="Arial" w:hAnsi="Arial" w:cs="Arial"/>
        </w:rPr>
        <w:t>em</w:t>
      </w:r>
      <w:proofErr w:type="spellEnd"/>
      <w:r w:rsidRPr="00975D8E">
        <w:rPr>
          <w:rFonts w:ascii="Arial" w:hAnsi="Arial" w:cs="Arial"/>
        </w:rPr>
        <w:t xml:space="preserve"> </w:t>
      </w:r>
      <w:r w:rsidRPr="00975D8E">
        <w:rPr>
          <w:rFonts w:ascii="Arial" w:hAnsi="Arial" w:cs="Arial"/>
        </w:rPr>
        <w:tab/>
      </w:r>
      <w:r w:rsidRPr="00975D8E">
        <w:rPr>
          <w:rFonts w:ascii="Arial" w:hAnsi="Arial" w:cs="Arial"/>
          <w:b/>
          <w:bCs/>
        </w:rPr>
        <w:t>1RZM</w:t>
      </w:r>
      <w:r>
        <w:rPr>
          <w:rFonts w:ascii="Arial" w:hAnsi="Arial" w:cs="Arial"/>
          <w:b/>
          <w:bCs/>
        </w:rPr>
        <w:t>.</w:t>
      </w:r>
    </w:p>
    <w:p w14:paraId="13C74E7C" w14:textId="77777777" w:rsidR="004D7B39" w:rsidRPr="00975D8E" w:rsidRDefault="004D7B39" w:rsidP="004D7B39">
      <w:pPr>
        <w:ind w:left="0" w:firstLine="0"/>
        <w:jc w:val="left"/>
        <w:rPr>
          <w:rFonts w:ascii="Arial" w:hAnsi="Arial" w:cs="Arial"/>
        </w:rPr>
      </w:pPr>
    </w:p>
    <w:p w14:paraId="601A9B39" w14:textId="77777777" w:rsidR="004D7B39" w:rsidRPr="00975D8E" w:rsidRDefault="004D7B39" w:rsidP="004D7B39">
      <w:pPr>
        <w:ind w:left="567" w:hanging="283"/>
        <w:rPr>
          <w:rFonts w:ascii="Arial" w:hAnsi="Arial" w:cs="Arial"/>
        </w:rPr>
      </w:pPr>
      <w:r w:rsidRPr="00975D8E">
        <w:rPr>
          <w:rFonts w:ascii="Arial" w:hAnsi="Arial" w:cs="Arial"/>
        </w:rPr>
        <w:t>2.</w:t>
      </w:r>
      <w:r w:rsidRPr="00975D8E">
        <w:rPr>
          <w:rFonts w:ascii="Arial" w:hAnsi="Arial" w:cs="Arial"/>
        </w:rPr>
        <w:tab/>
        <w:t>Zabudowę należy kształtować w formie budynków mieszkalnych jednorodzinnych, budynków gospodarczych, budynków inwentarskich oraz innych obiektów budowalnych i urządzeń związanych z obsługa produkcji w gospodarstwach rolnych, hodowlanych i ogrodniczych.</w:t>
      </w:r>
    </w:p>
    <w:p w14:paraId="77C1D20A" w14:textId="77777777" w:rsidR="004D7B39" w:rsidRPr="00975D8E" w:rsidRDefault="004D7B39" w:rsidP="004D7B39">
      <w:pPr>
        <w:ind w:left="567" w:hanging="283"/>
        <w:rPr>
          <w:rFonts w:ascii="Arial" w:hAnsi="Arial" w:cs="Arial"/>
        </w:rPr>
      </w:pPr>
    </w:p>
    <w:p w14:paraId="61A3BEE5" w14:textId="77777777" w:rsidR="004D7B39" w:rsidRPr="00975D8E" w:rsidRDefault="004D7B39" w:rsidP="004D7B39">
      <w:pPr>
        <w:ind w:left="567" w:hanging="283"/>
        <w:rPr>
          <w:rFonts w:ascii="Arial" w:hAnsi="Arial" w:cs="Arial"/>
        </w:rPr>
      </w:pPr>
      <w:r w:rsidRPr="00975D8E">
        <w:rPr>
          <w:rFonts w:ascii="Arial" w:hAnsi="Arial" w:cs="Arial"/>
        </w:rPr>
        <w:t>3.</w:t>
      </w:r>
      <w:r w:rsidRPr="00975D8E">
        <w:rPr>
          <w:rFonts w:ascii="Arial" w:hAnsi="Arial" w:cs="Arial"/>
        </w:rPr>
        <w:tab/>
        <w:t xml:space="preserve">W ramach przeznaczenia terenu dopuszcza się realizację: </w:t>
      </w:r>
    </w:p>
    <w:p w14:paraId="61DF3B5E" w14:textId="77777777" w:rsidR="004D7B39" w:rsidRPr="00975D8E" w:rsidRDefault="004D7B39" w:rsidP="004D7B39">
      <w:pPr>
        <w:ind w:left="426" w:hanging="284"/>
        <w:rPr>
          <w:rFonts w:ascii="Arial" w:hAnsi="Arial" w:cs="Arial"/>
        </w:rPr>
      </w:pPr>
      <w:r w:rsidRPr="00975D8E">
        <w:rPr>
          <w:rFonts w:ascii="Arial" w:hAnsi="Arial" w:cs="Arial"/>
        </w:rPr>
        <w:t>1) sieci i urządzeń infrastruktury technicznej do obsługi terenu;</w:t>
      </w:r>
    </w:p>
    <w:p w14:paraId="4BF57FBB" w14:textId="77777777" w:rsidR="004D7B39" w:rsidRPr="00975D8E" w:rsidRDefault="004D7B39" w:rsidP="004D7B39">
      <w:pPr>
        <w:ind w:left="426" w:hanging="284"/>
        <w:rPr>
          <w:rFonts w:ascii="Arial" w:hAnsi="Arial" w:cs="Arial"/>
        </w:rPr>
      </w:pPr>
      <w:r w:rsidRPr="00975D8E">
        <w:rPr>
          <w:rFonts w:ascii="Arial" w:hAnsi="Arial" w:cs="Arial"/>
        </w:rPr>
        <w:t>2) obsługi komunikacyjnej terenu;</w:t>
      </w:r>
    </w:p>
    <w:p w14:paraId="24320912" w14:textId="77777777" w:rsidR="004D7B39" w:rsidRPr="00975D8E" w:rsidRDefault="004D7B39" w:rsidP="004D7B39">
      <w:pPr>
        <w:ind w:left="426" w:hanging="284"/>
        <w:rPr>
          <w:rFonts w:ascii="Arial" w:hAnsi="Arial" w:cs="Arial"/>
        </w:rPr>
      </w:pPr>
      <w:r w:rsidRPr="00975D8E">
        <w:rPr>
          <w:rFonts w:ascii="Arial" w:hAnsi="Arial" w:cs="Arial"/>
        </w:rPr>
        <w:t>3) obiektów małej architektury;</w:t>
      </w:r>
    </w:p>
    <w:p w14:paraId="2E92ACBD" w14:textId="77777777" w:rsidR="004D7B39" w:rsidRPr="00975D8E" w:rsidRDefault="004D7B39" w:rsidP="004D7B39">
      <w:pPr>
        <w:ind w:left="426" w:hanging="284"/>
        <w:rPr>
          <w:rFonts w:ascii="Arial" w:hAnsi="Arial" w:cs="Arial"/>
        </w:rPr>
      </w:pPr>
      <w:r w:rsidRPr="00975D8E">
        <w:rPr>
          <w:rFonts w:ascii="Arial" w:hAnsi="Arial" w:cs="Arial"/>
        </w:rPr>
        <w:t>4) zieleni urządzonej.</w:t>
      </w:r>
    </w:p>
    <w:p w14:paraId="4BF9A726" w14:textId="77777777" w:rsidR="004D7B39" w:rsidRPr="00975D8E" w:rsidRDefault="004D7B39" w:rsidP="004D7B39">
      <w:pPr>
        <w:ind w:left="0" w:firstLine="0"/>
        <w:jc w:val="left"/>
        <w:rPr>
          <w:rFonts w:ascii="Arial" w:hAnsi="Arial" w:cs="Arial"/>
        </w:rPr>
      </w:pPr>
    </w:p>
    <w:p w14:paraId="438E4A80" w14:textId="77777777" w:rsidR="004D7B39" w:rsidRPr="00975D8E" w:rsidRDefault="004D7B39" w:rsidP="004D7B39">
      <w:pPr>
        <w:ind w:left="567" w:hanging="283"/>
        <w:rPr>
          <w:rFonts w:ascii="Arial" w:hAnsi="Arial" w:cs="Arial"/>
        </w:rPr>
      </w:pPr>
      <w:r w:rsidRPr="00975D8E">
        <w:rPr>
          <w:rFonts w:ascii="Arial" w:hAnsi="Arial" w:cs="Arial"/>
        </w:rPr>
        <w:t>4.</w:t>
      </w:r>
      <w:r w:rsidRPr="00975D8E">
        <w:rPr>
          <w:rFonts w:ascii="Arial" w:hAnsi="Arial" w:cs="Arial"/>
        </w:rPr>
        <w:tab/>
        <w:t>Ustala się szczegółowe warunki, zasady i standardy kształtowania zabudowy oraz zagospodarowania terenu:</w:t>
      </w:r>
    </w:p>
    <w:p w14:paraId="44CCE758" w14:textId="77777777" w:rsidR="004D7B39" w:rsidRPr="00975D8E" w:rsidRDefault="004D7B39" w:rsidP="004D7B39">
      <w:pPr>
        <w:ind w:left="426" w:hanging="284"/>
        <w:rPr>
          <w:rFonts w:ascii="Arial" w:hAnsi="Arial" w:cs="Arial"/>
        </w:rPr>
      </w:pPr>
      <w:r>
        <w:rPr>
          <w:rFonts w:ascii="Arial" w:hAnsi="Arial" w:cs="Arial"/>
        </w:rPr>
        <w:t>1</w:t>
      </w:r>
      <w:r w:rsidRPr="00975D8E">
        <w:rPr>
          <w:rFonts w:ascii="Arial" w:hAnsi="Arial" w:cs="Arial"/>
        </w:rPr>
        <w:t>) maksymalna łączna obsada w ramach jednej działki budowlanej – do 5 DJP;</w:t>
      </w:r>
    </w:p>
    <w:p w14:paraId="03D3E274" w14:textId="77777777" w:rsidR="004D7B39" w:rsidRPr="00975D8E" w:rsidRDefault="004D7B39" w:rsidP="004D7B39">
      <w:pPr>
        <w:ind w:left="426" w:hanging="284"/>
        <w:rPr>
          <w:rFonts w:ascii="Arial" w:hAnsi="Arial" w:cs="Arial"/>
        </w:rPr>
      </w:pPr>
      <w:r>
        <w:rPr>
          <w:rFonts w:ascii="Arial" w:hAnsi="Arial" w:cs="Arial"/>
        </w:rPr>
        <w:t>2</w:t>
      </w:r>
      <w:r w:rsidRPr="00975D8E">
        <w:rPr>
          <w:rFonts w:ascii="Arial" w:hAnsi="Arial" w:cs="Arial"/>
        </w:rPr>
        <w:t>) zabudowę należy lokalizować z zachowaniem wyznaczonych na rysunku planu nieprzekraczalnych linii zabudowy;</w:t>
      </w:r>
    </w:p>
    <w:p w14:paraId="72A33A8E" w14:textId="77777777" w:rsidR="004D7B39" w:rsidRPr="00975D8E" w:rsidRDefault="004D7B39" w:rsidP="004D7B39">
      <w:pPr>
        <w:ind w:left="426" w:hanging="284"/>
        <w:rPr>
          <w:rFonts w:ascii="Arial" w:hAnsi="Arial" w:cs="Arial"/>
        </w:rPr>
      </w:pPr>
      <w:r>
        <w:rPr>
          <w:rFonts w:ascii="Arial" w:hAnsi="Arial" w:cs="Arial"/>
        </w:rPr>
        <w:t>3</w:t>
      </w:r>
      <w:r w:rsidRPr="00975D8E">
        <w:rPr>
          <w:rFonts w:ascii="Arial" w:hAnsi="Arial" w:cs="Arial"/>
        </w:rPr>
        <w:t>) budynki mieszkalne jednorodzinne należy realizować jako wolnostojące;</w:t>
      </w:r>
    </w:p>
    <w:p w14:paraId="7B0A3F2F" w14:textId="77777777" w:rsidR="004D7B39" w:rsidRPr="00975D8E" w:rsidRDefault="004D7B39" w:rsidP="004D7B39">
      <w:pPr>
        <w:ind w:left="426" w:hanging="284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Pr="00975D8E">
        <w:rPr>
          <w:rFonts w:ascii="Arial" w:hAnsi="Arial" w:cs="Arial"/>
        </w:rPr>
        <w:t xml:space="preserve">) minimalny udział powierzchni biologicznie czynnej: </w:t>
      </w:r>
      <w:r>
        <w:rPr>
          <w:rFonts w:ascii="Arial" w:hAnsi="Arial" w:cs="Arial"/>
        </w:rPr>
        <w:t>0,6</w:t>
      </w:r>
      <w:r w:rsidRPr="00975D8E">
        <w:rPr>
          <w:rFonts w:ascii="Arial" w:hAnsi="Arial" w:cs="Arial"/>
        </w:rPr>
        <w:t>;</w:t>
      </w:r>
    </w:p>
    <w:p w14:paraId="5326F9F7" w14:textId="77777777" w:rsidR="004D7B39" w:rsidRPr="00975D8E" w:rsidRDefault="004D7B39" w:rsidP="004D7B39">
      <w:pPr>
        <w:ind w:left="426" w:hanging="284"/>
        <w:rPr>
          <w:rFonts w:ascii="Arial" w:hAnsi="Arial" w:cs="Arial"/>
        </w:rPr>
      </w:pPr>
      <w:r>
        <w:rPr>
          <w:rFonts w:ascii="Arial" w:hAnsi="Arial" w:cs="Arial"/>
        </w:rPr>
        <w:t>5</w:t>
      </w:r>
      <w:r w:rsidRPr="00975D8E">
        <w:rPr>
          <w:rFonts w:ascii="Arial" w:hAnsi="Arial" w:cs="Arial"/>
        </w:rPr>
        <w:t>) maksymalny udział powierzchni zabudowy</w:t>
      </w:r>
      <w:r>
        <w:rPr>
          <w:rFonts w:ascii="Arial" w:hAnsi="Arial" w:cs="Arial"/>
        </w:rPr>
        <w:t>: 0,2</w:t>
      </w:r>
      <w:r w:rsidRPr="00975D8E">
        <w:rPr>
          <w:rFonts w:ascii="Arial" w:hAnsi="Arial" w:cs="Arial"/>
        </w:rPr>
        <w:t>;</w:t>
      </w:r>
    </w:p>
    <w:p w14:paraId="1950575E" w14:textId="77777777" w:rsidR="004D7B39" w:rsidRPr="00975D8E" w:rsidRDefault="004D7B39" w:rsidP="004D7B39">
      <w:pPr>
        <w:ind w:left="426" w:hanging="284"/>
        <w:rPr>
          <w:rFonts w:ascii="Arial" w:hAnsi="Arial" w:cs="Arial"/>
        </w:rPr>
      </w:pPr>
      <w:r>
        <w:rPr>
          <w:rFonts w:ascii="Arial" w:hAnsi="Arial" w:cs="Arial"/>
        </w:rPr>
        <w:t>6</w:t>
      </w:r>
      <w:r w:rsidRPr="00975D8E">
        <w:rPr>
          <w:rFonts w:ascii="Arial" w:hAnsi="Arial" w:cs="Arial"/>
        </w:rPr>
        <w:t>) minimalny wskaźnik intensywności zabudowy</w:t>
      </w:r>
      <w:r>
        <w:rPr>
          <w:rFonts w:ascii="Arial" w:hAnsi="Arial" w:cs="Arial"/>
        </w:rPr>
        <w:t xml:space="preserve"> </w:t>
      </w:r>
      <w:r w:rsidRPr="00975D8E">
        <w:rPr>
          <w:rFonts w:ascii="Arial" w:hAnsi="Arial" w:cs="Arial"/>
        </w:rPr>
        <w:t>– 0,0</w:t>
      </w:r>
      <w:r>
        <w:rPr>
          <w:rFonts w:ascii="Arial" w:hAnsi="Arial" w:cs="Arial"/>
        </w:rPr>
        <w:t>1</w:t>
      </w:r>
      <w:r w:rsidRPr="00975D8E">
        <w:rPr>
          <w:rFonts w:ascii="Arial" w:hAnsi="Arial" w:cs="Arial"/>
        </w:rPr>
        <w:t>;</w:t>
      </w:r>
    </w:p>
    <w:p w14:paraId="3A34746F" w14:textId="77777777" w:rsidR="004D7B39" w:rsidRPr="00975D8E" w:rsidRDefault="004D7B39" w:rsidP="004D7B39">
      <w:pPr>
        <w:ind w:left="426" w:hanging="284"/>
        <w:rPr>
          <w:rFonts w:ascii="Arial" w:hAnsi="Arial" w:cs="Arial"/>
        </w:rPr>
      </w:pPr>
      <w:r>
        <w:rPr>
          <w:rFonts w:ascii="Arial" w:hAnsi="Arial" w:cs="Arial"/>
        </w:rPr>
        <w:t>7</w:t>
      </w:r>
      <w:r w:rsidRPr="00975D8E">
        <w:rPr>
          <w:rFonts w:ascii="Arial" w:hAnsi="Arial" w:cs="Arial"/>
        </w:rPr>
        <w:t xml:space="preserve">) maksymalny wskaźnik </w:t>
      </w:r>
      <w:r>
        <w:rPr>
          <w:rFonts w:ascii="Arial" w:hAnsi="Arial" w:cs="Arial"/>
        </w:rPr>
        <w:t xml:space="preserve">nadziemnej </w:t>
      </w:r>
      <w:r w:rsidRPr="00975D8E">
        <w:rPr>
          <w:rFonts w:ascii="Arial" w:hAnsi="Arial" w:cs="Arial"/>
        </w:rPr>
        <w:t>intensywności zabudowy– 0,</w:t>
      </w:r>
      <w:r>
        <w:rPr>
          <w:rFonts w:ascii="Arial" w:hAnsi="Arial" w:cs="Arial"/>
        </w:rPr>
        <w:t>4</w:t>
      </w:r>
      <w:r w:rsidRPr="00975D8E">
        <w:rPr>
          <w:rFonts w:ascii="Arial" w:hAnsi="Arial" w:cs="Arial"/>
        </w:rPr>
        <w:t>;</w:t>
      </w:r>
    </w:p>
    <w:p w14:paraId="0963A483" w14:textId="77777777" w:rsidR="004D7B39" w:rsidRPr="00975D8E" w:rsidRDefault="004D7B39" w:rsidP="004D7B39">
      <w:pPr>
        <w:ind w:left="426" w:hanging="284"/>
        <w:rPr>
          <w:rFonts w:ascii="Arial" w:hAnsi="Arial" w:cs="Arial"/>
        </w:rPr>
      </w:pPr>
      <w:r>
        <w:rPr>
          <w:rFonts w:ascii="Arial" w:hAnsi="Arial" w:cs="Arial"/>
        </w:rPr>
        <w:t>8</w:t>
      </w:r>
      <w:r w:rsidRPr="00975D8E">
        <w:rPr>
          <w:rFonts w:ascii="Arial" w:hAnsi="Arial" w:cs="Arial"/>
        </w:rPr>
        <w:t>) dopuszcza się podpiwniczenie budynków.</w:t>
      </w:r>
    </w:p>
    <w:p w14:paraId="4EAAF56E" w14:textId="77777777" w:rsidR="004D7B39" w:rsidRPr="00975D8E" w:rsidRDefault="004D7B39" w:rsidP="004D7B39">
      <w:pPr>
        <w:ind w:left="851" w:hanging="284"/>
        <w:rPr>
          <w:rFonts w:ascii="Arial" w:hAnsi="Arial" w:cs="Arial"/>
        </w:rPr>
      </w:pPr>
    </w:p>
    <w:p w14:paraId="0F964D83" w14:textId="77777777" w:rsidR="004D7B39" w:rsidRPr="00975D8E" w:rsidRDefault="004D7B39" w:rsidP="004D7B39">
      <w:pPr>
        <w:ind w:left="567" w:hanging="283"/>
        <w:rPr>
          <w:rFonts w:ascii="Arial" w:hAnsi="Arial" w:cs="Arial"/>
        </w:rPr>
      </w:pPr>
      <w:r w:rsidRPr="00975D8E">
        <w:rPr>
          <w:rFonts w:ascii="Arial" w:hAnsi="Arial" w:cs="Arial"/>
        </w:rPr>
        <w:t>5.</w:t>
      </w:r>
      <w:r w:rsidRPr="00975D8E">
        <w:rPr>
          <w:rFonts w:ascii="Arial" w:hAnsi="Arial" w:cs="Arial"/>
        </w:rPr>
        <w:tab/>
        <w:t>Ustala się szczegółowe parametry zabudowy:</w:t>
      </w:r>
    </w:p>
    <w:p w14:paraId="1428582F" w14:textId="77777777" w:rsidR="004D7B39" w:rsidRPr="00975D8E" w:rsidRDefault="004D7B39" w:rsidP="004D7B39">
      <w:pPr>
        <w:ind w:left="426" w:hanging="284"/>
        <w:rPr>
          <w:rFonts w:ascii="Arial" w:hAnsi="Arial" w:cs="Arial"/>
        </w:rPr>
      </w:pPr>
      <w:r w:rsidRPr="00975D8E">
        <w:rPr>
          <w:rFonts w:ascii="Arial" w:hAnsi="Arial" w:cs="Arial"/>
        </w:rPr>
        <w:t>1) maksymalna wysokość zabudowy – 10m z zastrzeżeniem pkt 2);</w:t>
      </w:r>
    </w:p>
    <w:p w14:paraId="6ACBC263" w14:textId="77777777" w:rsidR="004D7B39" w:rsidRPr="00975D8E" w:rsidRDefault="004D7B39" w:rsidP="004D7B39">
      <w:pPr>
        <w:ind w:left="426" w:hanging="284"/>
        <w:rPr>
          <w:rFonts w:ascii="Arial" w:hAnsi="Arial" w:cs="Arial"/>
        </w:rPr>
      </w:pPr>
      <w:r w:rsidRPr="00975D8E">
        <w:rPr>
          <w:rFonts w:ascii="Arial" w:hAnsi="Arial" w:cs="Arial"/>
        </w:rPr>
        <w:t>2) maksymalna wysokość budynku inwentarskiego – 6m;</w:t>
      </w:r>
    </w:p>
    <w:p w14:paraId="25ED3C77" w14:textId="77777777" w:rsidR="004D7B39" w:rsidRPr="00975D8E" w:rsidRDefault="004D7B39" w:rsidP="004D7B39">
      <w:pPr>
        <w:ind w:left="426" w:hanging="284"/>
        <w:rPr>
          <w:rFonts w:ascii="Arial" w:hAnsi="Arial" w:cs="Arial"/>
        </w:rPr>
      </w:pPr>
      <w:r w:rsidRPr="00975D8E">
        <w:rPr>
          <w:rFonts w:ascii="Arial" w:hAnsi="Arial" w:cs="Arial"/>
        </w:rPr>
        <w:t>3) maksymalna powierzchnia zabudowy budynku inwentarskiego – do 100m</w:t>
      </w:r>
      <w:r w:rsidRPr="00975D8E">
        <w:rPr>
          <w:rFonts w:ascii="Arial" w:hAnsi="Arial" w:cs="Arial"/>
          <w:vertAlign w:val="superscript"/>
        </w:rPr>
        <w:t>2</w:t>
      </w:r>
      <w:r w:rsidRPr="00975D8E">
        <w:rPr>
          <w:rFonts w:ascii="Arial" w:hAnsi="Arial" w:cs="Arial"/>
        </w:rPr>
        <w:t>;</w:t>
      </w:r>
    </w:p>
    <w:p w14:paraId="1935554F" w14:textId="77777777" w:rsidR="004D7B39" w:rsidRPr="00975D8E" w:rsidRDefault="004D7B39" w:rsidP="004D7B39">
      <w:pPr>
        <w:ind w:left="426" w:hanging="284"/>
        <w:rPr>
          <w:rFonts w:ascii="Arial" w:hAnsi="Arial" w:cs="Arial"/>
        </w:rPr>
      </w:pPr>
      <w:r w:rsidRPr="00975D8E">
        <w:rPr>
          <w:rFonts w:ascii="Arial" w:hAnsi="Arial" w:cs="Arial"/>
        </w:rPr>
        <w:t>4) maksymalna liczba kondygnacji nadziemnych – 2;</w:t>
      </w:r>
    </w:p>
    <w:p w14:paraId="2E167464" w14:textId="77777777" w:rsidR="004D7B39" w:rsidRPr="00975D8E" w:rsidRDefault="004D7B39" w:rsidP="004D7B39">
      <w:pPr>
        <w:ind w:left="426" w:hanging="284"/>
        <w:rPr>
          <w:rFonts w:ascii="Arial" w:hAnsi="Arial" w:cs="Arial"/>
        </w:rPr>
      </w:pPr>
      <w:r w:rsidRPr="00975D8E">
        <w:rPr>
          <w:rFonts w:ascii="Arial" w:hAnsi="Arial" w:cs="Arial"/>
        </w:rPr>
        <w:t xml:space="preserve">5) zadaszenie budynków należy realizować w formie dachów dwuspadowych o kącie nachylenia połaci dachowych do płaszczyzny przekroju poziomego budynku w przedziale </w:t>
      </w:r>
      <w:r>
        <w:rPr>
          <w:rFonts w:ascii="Arial" w:hAnsi="Arial" w:cs="Arial"/>
        </w:rPr>
        <w:t>30</w:t>
      </w:r>
      <w:r w:rsidRPr="00975D8E">
        <w:rPr>
          <w:rFonts w:ascii="Arial" w:hAnsi="Arial" w:cs="Arial"/>
          <w:vertAlign w:val="superscript"/>
        </w:rPr>
        <w:t>o</w:t>
      </w:r>
      <w:r w:rsidRPr="00975D8E">
        <w:rPr>
          <w:rFonts w:ascii="Arial" w:hAnsi="Arial" w:cs="Arial"/>
        </w:rPr>
        <w:t>- </w:t>
      </w:r>
      <w:r>
        <w:rPr>
          <w:rFonts w:ascii="Arial" w:hAnsi="Arial" w:cs="Arial"/>
        </w:rPr>
        <w:t>45</w:t>
      </w:r>
      <w:r w:rsidRPr="00975D8E">
        <w:rPr>
          <w:rFonts w:ascii="Arial" w:hAnsi="Arial" w:cs="Arial"/>
          <w:vertAlign w:val="superscript"/>
        </w:rPr>
        <w:t>o</w:t>
      </w:r>
      <w:r w:rsidRPr="00975D8E">
        <w:rPr>
          <w:rFonts w:ascii="Arial" w:hAnsi="Arial" w:cs="Arial"/>
        </w:rPr>
        <w:t>;</w:t>
      </w:r>
    </w:p>
    <w:p w14:paraId="2E7BFF1D" w14:textId="77777777" w:rsidR="004D7B39" w:rsidRPr="00975D8E" w:rsidRDefault="004D7B39" w:rsidP="004D7B39">
      <w:pPr>
        <w:ind w:left="426" w:hanging="284"/>
        <w:rPr>
          <w:rFonts w:ascii="Arial" w:hAnsi="Arial" w:cs="Arial"/>
        </w:rPr>
      </w:pPr>
      <w:r w:rsidRPr="00975D8E">
        <w:rPr>
          <w:rFonts w:ascii="Arial" w:hAnsi="Arial" w:cs="Arial"/>
        </w:rPr>
        <w:t>6) dla zadaszeń innych niż dachy płaskie ustala się pokrycie: blachą na rąbek dachówką ceramiczną, bitumiczną lub materiałem dachówko podobnym w odcieniach: czerwieni, brązu, szarości i grafitowym.</w:t>
      </w:r>
    </w:p>
    <w:p w14:paraId="65F6CCC1" w14:textId="77777777" w:rsidR="004D7B39" w:rsidRPr="00975D8E" w:rsidRDefault="004D7B39" w:rsidP="004D7B39">
      <w:pPr>
        <w:ind w:left="851" w:hanging="284"/>
        <w:rPr>
          <w:rFonts w:ascii="Arial" w:hAnsi="Arial" w:cs="Arial"/>
        </w:rPr>
      </w:pPr>
    </w:p>
    <w:p w14:paraId="481A046B" w14:textId="77777777" w:rsidR="004D7B39" w:rsidRPr="00975D8E" w:rsidRDefault="004D7B39" w:rsidP="004D7B39">
      <w:pPr>
        <w:ind w:left="567" w:hanging="283"/>
        <w:rPr>
          <w:rFonts w:ascii="Arial" w:hAnsi="Arial" w:cs="Arial"/>
        </w:rPr>
      </w:pPr>
      <w:r w:rsidRPr="00975D8E">
        <w:rPr>
          <w:rFonts w:ascii="Arial" w:hAnsi="Arial" w:cs="Arial"/>
        </w:rPr>
        <w:t>6.</w:t>
      </w:r>
      <w:r w:rsidRPr="00975D8E">
        <w:rPr>
          <w:rFonts w:ascii="Arial" w:hAnsi="Arial" w:cs="Arial"/>
        </w:rPr>
        <w:tab/>
        <w:t>Ustala się szczegółowe zasady zagospodarowania terenu:</w:t>
      </w:r>
    </w:p>
    <w:p w14:paraId="292863D3" w14:textId="77777777" w:rsidR="004D7B39" w:rsidRPr="00975D8E" w:rsidRDefault="004D7B39" w:rsidP="004D7B39">
      <w:pPr>
        <w:ind w:left="426" w:hanging="284"/>
        <w:rPr>
          <w:rFonts w:ascii="Arial" w:hAnsi="Arial" w:cs="Arial"/>
        </w:rPr>
      </w:pPr>
      <w:r w:rsidRPr="00975D8E">
        <w:rPr>
          <w:rFonts w:ascii="Arial" w:hAnsi="Arial" w:cs="Arial"/>
        </w:rPr>
        <w:t>1)</w:t>
      </w:r>
      <w:r w:rsidRPr="00975D8E">
        <w:rPr>
          <w:rFonts w:ascii="Arial" w:hAnsi="Arial" w:cs="Arial"/>
        </w:rPr>
        <w:tab/>
        <w:t xml:space="preserve">minimalna powierzchnia </w:t>
      </w:r>
      <w:proofErr w:type="spellStart"/>
      <w:r w:rsidRPr="00975D8E">
        <w:rPr>
          <w:rFonts w:ascii="Arial" w:hAnsi="Arial" w:cs="Arial"/>
        </w:rPr>
        <w:t>nowowydzielanej</w:t>
      </w:r>
      <w:proofErr w:type="spellEnd"/>
      <w:r w:rsidRPr="00975D8E">
        <w:rPr>
          <w:rFonts w:ascii="Arial" w:hAnsi="Arial" w:cs="Arial"/>
        </w:rPr>
        <w:t xml:space="preserve"> działki budowlanej – 3000m</w:t>
      </w:r>
      <w:r w:rsidRPr="00975D8E">
        <w:rPr>
          <w:rFonts w:ascii="Arial" w:hAnsi="Arial" w:cs="Arial"/>
          <w:vertAlign w:val="superscript"/>
        </w:rPr>
        <w:t>2</w:t>
      </w:r>
      <w:r w:rsidRPr="00975D8E">
        <w:rPr>
          <w:rFonts w:ascii="Arial" w:hAnsi="Arial" w:cs="Arial"/>
        </w:rPr>
        <w:t>;</w:t>
      </w:r>
    </w:p>
    <w:p w14:paraId="0D8A5F29" w14:textId="77777777" w:rsidR="004D7B39" w:rsidRPr="00975D8E" w:rsidRDefault="004D7B39" w:rsidP="004D7B39">
      <w:pPr>
        <w:ind w:left="426" w:hanging="284"/>
        <w:rPr>
          <w:rFonts w:ascii="Arial" w:hAnsi="Arial" w:cs="Arial"/>
        </w:rPr>
      </w:pPr>
      <w:r>
        <w:rPr>
          <w:rFonts w:ascii="Arial" w:hAnsi="Arial" w:cs="Arial"/>
        </w:rPr>
        <w:t>2</w:t>
      </w:r>
      <w:r w:rsidRPr="00975D8E">
        <w:rPr>
          <w:rFonts w:ascii="Arial" w:hAnsi="Arial" w:cs="Arial"/>
        </w:rPr>
        <w:t>)</w:t>
      </w:r>
      <w:r w:rsidRPr="00975D8E">
        <w:rPr>
          <w:rFonts w:ascii="Arial" w:hAnsi="Arial" w:cs="Arial"/>
        </w:rPr>
        <w:tab/>
        <w:t>liczba miejsc parkingowych –</w:t>
      </w:r>
      <w:r>
        <w:rPr>
          <w:rFonts w:ascii="Arial" w:hAnsi="Arial" w:cs="Arial"/>
        </w:rPr>
        <w:t xml:space="preserve"> minimum dwa na każdy lokal mieszkalny</w:t>
      </w:r>
      <w:r w:rsidRPr="00975D8E">
        <w:rPr>
          <w:rFonts w:ascii="Arial" w:hAnsi="Arial" w:cs="Arial"/>
        </w:rPr>
        <w:t>.</w:t>
      </w:r>
    </w:p>
    <w:p w14:paraId="107162A4" w14:textId="77777777" w:rsidR="00A30633" w:rsidRDefault="00A30633" w:rsidP="004F1714">
      <w:pPr>
        <w:ind w:left="0" w:firstLine="0"/>
        <w:jc w:val="left"/>
        <w:rPr>
          <w:sz w:val="22"/>
          <w:szCs w:val="22"/>
        </w:rPr>
      </w:pPr>
    </w:p>
    <w:p w14:paraId="68E1F0A3" w14:textId="77777777" w:rsidR="004D7B39" w:rsidRPr="00975D8E" w:rsidRDefault="004D7B39" w:rsidP="004D7B39">
      <w:pPr>
        <w:ind w:left="0" w:firstLine="0"/>
        <w:jc w:val="left"/>
        <w:rPr>
          <w:rFonts w:ascii="Arial" w:hAnsi="Arial" w:cs="Arial"/>
          <w:b/>
          <w:bCs/>
        </w:rPr>
      </w:pPr>
      <w:r w:rsidRPr="00975D8E">
        <w:rPr>
          <w:rFonts w:ascii="Arial" w:hAnsi="Arial" w:cs="Arial"/>
          <w:b/>
          <w:bCs/>
        </w:rPr>
        <w:t>§</w:t>
      </w:r>
      <w:r>
        <w:rPr>
          <w:rFonts w:ascii="Arial" w:hAnsi="Arial" w:cs="Arial"/>
          <w:b/>
          <w:bCs/>
        </w:rPr>
        <w:t>18</w:t>
      </w:r>
      <w:r w:rsidRPr="00975D8E">
        <w:rPr>
          <w:rFonts w:ascii="Arial" w:hAnsi="Arial" w:cs="Arial"/>
          <w:b/>
          <w:bCs/>
        </w:rPr>
        <w:t xml:space="preserve">.1 </w:t>
      </w:r>
      <w:r w:rsidRPr="00975D8E">
        <w:rPr>
          <w:rFonts w:ascii="Arial" w:hAnsi="Arial" w:cs="Arial"/>
        </w:rPr>
        <w:t xml:space="preserve">Ustala się teren </w:t>
      </w:r>
      <w:r>
        <w:rPr>
          <w:rFonts w:ascii="Arial" w:hAnsi="Arial" w:cs="Arial"/>
        </w:rPr>
        <w:t>komunikacji drogowej wewnętrznej</w:t>
      </w:r>
      <w:r w:rsidRPr="00975D8E">
        <w:rPr>
          <w:rFonts w:ascii="Arial" w:hAnsi="Arial" w:cs="Arial"/>
        </w:rPr>
        <w:t xml:space="preserve"> oznaczon</w:t>
      </w:r>
      <w:r>
        <w:rPr>
          <w:rFonts w:ascii="Arial" w:hAnsi="Arial" w:cs="Arial"/>
        </w:rPr>
        <w:t>y</w:t>
      </w:r>
      <w:r w:rsidRPr="00975D8E">
        <w:rPr>
          <w:rFonts w:ascii="Arial" w:hAnsi="Arial" w:cs="Arial"/>
        </w:rPr>
        <w:t xml:space="preserve"> symbol</w:t>
      </w:r>
      <w:r>
        <w:rPr>
          <w:rFonts w:ascii="Arial" w:hAnsi="Arial" w:cs="Arial"/>
        </w:rPr>
        <w:t>em</w:t>
      </w:r>
      <w:r w:rsidRPr="00975D8E">
        <w:rPr>
          <w:rFonts w:ascii="Arial" w:hAnsi="Arial" w:cs="Arial"/>
        </w:rPr>
        <w:t xml:space="preserve"> 1</w:t>
      </w:r>
      <w:r w:rsidRPr="00975D8E">
        <w:rPr>
          <w:rFonts w:ascii="Arial" w:hAnsi="Arial" w:cs="Arial"/>
          <w:b/>
          <w:bCs/>
        </w:rPr>
        <w:t>KR</w:t>
      </w:r>
      <w:r w:rsidR="00045DC1">
        <w:rPr>
          <w:rFonts w:ascii="Arial" w:hAnsi="Arial" w:cs="Arial"/>
          <w:b/>
          <w:bCs/>
        </w:rPr>
        <w:t>, 2KR</w:t>
      </w:r>
      <w:r w:rsidRPr="00975D8E">
        <w:rPr>
          <w:rFonts w:ascii="Arial" w:hAnsi="Arial" w:cs="Arial"/>
          <w:b/>
          <w:bCs/>
        </w:rPr>
        <w:t>.</w:t>
      </w:r>
    </w:p>
    <w:p w14:paraId="3ED98CDC" w14:textId="77777777" w:rsidR="004D7B39" w:rsidRPr="00975D8E" w:rsidRDefault="004D7B39" w:rsidP="004D7B39">
      <w:pPr>
        <w:ind w:left="0" w:firstLine="0"/>
        <w:jc w:val="left"/>
        <w:rPr>
          <w:rFonts w:ascii="Arial" w:hAnsi="Arial" w:cs="Arial"/>
        </w:rPr>
      </w:pPr>
    </w:p>
    <w:p w14:paraId="3AFDA020" w14:textId="77777777" w:rsidR="004D7B39" w:rsidRPr="00975D8E" w:rsidRDefault="004D7B39" w:rsidP="004D7B39">
      <w:pPr>
        <w:ind w:left="0" w:firstLine="0"/>
        <w:jc w:val="left"/>
        <w:rPr>
          <w:rFonts w:ascii="Arial" w:hAnsi="Arial" w:cs="Arial"/>
        </w:rPr>
      </w:pPr>
      <w:r w:rsidRPr="00975D8E">
        <w:rPr>
          <w:rFonts w:ascii="Arial" w:hAnsi="Arial" w:cs="Arial"/>
        </w:rPr>
        <w:t>2.</w:t>
      </w:r>
      <w:r w:rsidRPr="00975D8E">
        <w:rPr>
          <w:rFonts w:ascii="Arial" w:hAnsi="Arial" w:cs="Arial"/>
        </w:rPr>
        <w:tab/>
        <w:t>Szerokość w liniach rozgraniczających zgodnie z rysunkiem planu</w:t>
      </w:r>
    </w:p>
    <w:p w14:paraId="2EF4BB0D" w14:textId="77777777" w:rsidR="004D7B39" w:rsidRPr="00975D8E" w:rsidRDefault="004D7B39" w:rsidP="004D7B39">
      <w:pPr>
        <w:ind w:left="851" w:hanging="284"/>
        <w:rPr>
          <w:rFonts w:ascii="Arial" w:hAnsi="Arial" w:cs="Arial"/>
        </w:rPr>
      </w:pPr>
    </w:p>
    <w:p w14:paraId="7DB8A9E0" w14:textId="77777777" w:rsidR="004D7B39" w:rsidRPr="00975D8E" w:rsidRDefault="004D7B39" w:rsidP="004D7B39">
      <w:pPr>
        <w:ind w:left="0" w:firstLine="0"/>
        <w:jc w:val="left"/>
        <w:rPr>
          <w:rFonts w:ascii="Arial" w:hAnsi="Arial" w:cs="Arial"/>
        </w:rPr>
      </w:pPr>
      <w:r w:rsidRPr="00975D8E">
        <w:rPr>
          <w:rFonts w:ascii="Arial" w:hAnsi="Arial" w:cs="Arial"/>
        </w:rPr>
        <w:t>3.</w:t>
      </w:r>
      <w:r w:rsidRPr="00975D8E">
        <w:rPr>
          <w:rFonts w:ascii="Arial" w:hAnsi="Arial" w:cs="Arial"/>
        </w:rPr>
        <w:tab/>
        <w:t xml:space="preserve">W ramach przeznaczenia terenu dopuszcza się realizację: </w:t>
      </w:r>
    </w:p>
    <w:p w14:paraId="3059F382" w14:textId="77777777" w:rsidR="004D7B39" w:rsidRPr="00975D8E" w:rsidRDefault="004D7B39" w:rsidP="004D7B39">
      <w:pPr>
        <w:ind w:left="0" w:firstLine="0"/>
        <w:jc w:val="left"/>
        <w:rPr>
          <w:rFonts w:ascii="Arial" w:hAnsi="Arial" w:cs="Arial"/>
        </w:rPr>
      </w:pPr>
    </w:p>
    <w:p w14:paraId="05DF82E5" w14:textId="77777777" w:rsidR="004D7B39" w:rsidRPr="00975D8E" w:rsidRDefault="004D7B39" w:rsidP="004D7B39">
      <w:pPr>
        <w:ind w:left="426" w:hanging="284"/>
        <w:rPr>
          <w:rFonts w:ascii="Arial" w:hAnsi="Arial" w:cs="Arial"/>
        </w:rPr>
      </w:pPr>
      <w:r w:rsidRPr="00975D8E">
        <w:rPr>
          <w:rFonts w:ascii="Arial" w:hAnsi="Arial" w:cs="Arial"/>
        </w:rPr>
        <w:t>1) sieci i urządzeń infrastruktury technicznej;</w:t>
      </w:r>
    </w:p>
    <w:p w14:paraId="6AAD354D" w14:textId="77777777" w:rsidR="004D7B39" w:rsidRPr="00975D8E" w:rsidRDefault="004D7B39" w:rsidP="004D7B39">
      <w:pPr>
        <w:ind w:left="426" w:hanging="284"/>
        <w:rPr>
          <w:rFonts w:ascii="Arial" w:hAnsi="Arial" w:cs="Arial"/>
        </w:rPr>
      </w:pPr>
      <w:r w:rsidRPr="00975D8E">
        <w:rPr>
          <w:rFonts w:ascii="Arial" w:hAnsi="Arial" w:cs="Arial"/>
        </w:rPr>
        <w:t>2) obiektów małej architektury;</w:t>
      </w:r>
    </w:p>
    <w:p w14:paraId="11E2A7F6" w14:textId="77777777" w:rsidR="004D7B39" w:rsidRPr="00975D8E" w:rsidRDefault="004D7B39" w:rsidP="004D7B39">
      <w:pPr>
        <w:ind w:left="426" w:hanging="284"/>
        <w:rPr>
          <w:rFonts w:ascii="Arial" w:hAnsi="Arial" w:cs="Arial"/>
        </w:rPr>
      </w:pPr>
      <w:r w:rsidRPr="00975D8E">
        <w:rPr>
          <w:rFonts w:ascii="Arial" w:hAnsi="Arial" w:cs="Arial"/>
        </w:rPr>
        <w:t>3) urządzeń służących utrzymaniu porządku;</w:t>
      </w:r>
    </w:p>
    <w:p w14:paraId="3F524BCE" w14:textId="77777777" w:rsidR="004D7B39" w:rsidRPr="00975D8E" w:rsidRDefault="004D7B39" w:rsidP="004D7B39">
      <w:pPr>
        <w:ind w:left="426" w:hanging="284"/>
        <w:rPr>
          <w:rFonts w:ascii="Arial" w:hAnsi="Arial" w:cs="Arial"/>
        </w:rPr>
      </w:pPr>
      <w:r w:rsidRPr="00975D8E">
        <w:rPr>
          <w:rFonts w:ascii="Arial" w:hAnsi="Arial" w:cs="Arial"/>
        </w:rPr>
        <w:t>4) zieleni urządzonej.</w:t>
      </w:r>
    </w:p>
    <w:p w14:paraId="5332E398" w14:textId="77777777" w:rsidR="004F1714" w:rsidRDefault="004F1714" w:rsidP="008F0960">
      <w:pPr>
        <w:ind w:left="0" w:firstLine="0"/>
        <w:jc w:val="left"/>
        <w:rPr>
          <w:sz w:val="22"/>
          <w:szCs w:val="22"/>
        </w:rPr>
      </w:pPr>
    </w:p>
    <w:p w14:paraId="62521C2D" w14:textId="77777777" w:rsidR="00257473" w:rsidRPr="00975D8E" w:rsidRDefault="00257473" w:rsidP="00257473">
      <w:pPr>
        <w:ind w:left="0" w:firstLine="0"/>
        <w:jc w:val="left"/>
        <w:rPr>
          <w:rFonts w:ascii="Arial" w:hAnsi="Arial" w:cs="Arial"/>
        </w:rPr>
      </w:pPr>
      <w:r w:rsidRPr="00975D8E">
        <w:rPr>
          <w:rFonts w:ascii="Arial" w:hAnsi="Arial" w:cs="Arial"/>
          <w:b/>
        </w:rPr>
        <w:t>§</w:t>
      </w:r>
      <w:r>
        <w:rPr>
          <w:rFonts w:ascii="Arial" w:hAnsi="Arial" w:cs="Arial"/>
          <w:b/>
        </w:rPr>
        <w:t>19</w:t>
      </w:r>
      <w:r w:rsidRPr="00975D8E">
        <w:rPr>
          <w:rFonts w:ascii="Arial" w:hAnsi="Arial" w:cs="Arial"/>
          <w:b/>
        </w:rPr>
        <w:t>.</w:t>
      </w:r>
      <w:r w:rsidRPr="00975D8E">
        <w:rPr>
          <w:rFonts w:ascii="Arial" w:hAnsi="Arial" w:cs="Arial"/>
          <w:bCs/>
        </w:rPr>
        <w:t>1</w:t>
      </w:r>
      <w:r w:rsidRPr="00975D8E">
        <w:rPr>
          <w:rFonts w:ascii="Arial" w:hAnsi="Arial" w:cs="Arial"/>
          <w:b/>
        </w:rPr>
        <w:t>.</w:t>
      </w:r>
      <w:r w:rsidRPr="00975D8E">
        <w:rPr>
          <w:rFonts w:ascii="Arial" w:hAnsi="Arial" w:cs="Arial"/>
        </w:rPr>
        <w:t xml:space="preserve"> Ustala się teren </w:t>
      </w:r>
      <w:r>
        <w:rPr>
          <w:rFonts w:ascii="Arial" w:hAnsi="Arial" w:cs="Arial"/>
        </w:rPr>
        <w:t>infrastruktury</w:t>
      </w:r>
      <w:r w:rsidRPr="00975D8E">
        <w:rPr>
          <w:rFonts w:ascii="Arial" w:hAnsi="Arial" w:cs="Arial"/>
        </w:rPr>
        <w:t xml:space="preserve"> oznaczon</w:t>
      </w:r>
      <w:r>
        <w:rPr>
          <w:rFonts w:ascii="Arial" w:hAnsi="Arial" w:cs="Arial"/>
        </w:rPr>
        <w:t>y</w:t>
      </w:r>
      <w:r w:rsidRPr="00975D8E">
        <w:rPr>
          <w:rFonts w:ascii="Arial" w:hAnsi="Arial" w:cs="Arial"/>
        </w:rPr>
        <w:t xml:space="preserve"> symbol</w:t>
      </w:r>
      <w:r>
        <w:rPr>
          <w:rFonts w:ascii="Arial" w:hAnsi="Arial" w:cs="Arial"/>
        </w:rPr>
        <w:t>em</w:t>
      </w:r>
      <w:r w:rsidRPr="00975D8E">
        <w:rPr>
          <w:rFonts w:ascii="Arial" w:hAnsi="Arial" w:cs="Arial"/>
        </w:rPr>
        <w:t xml:space="preserve"> </w:t>
      </w:r>
      <w:r w:rsidRPr="00975D8E">
        <w:rPr>
          <w:rFonts w:ascii="Arial" w:hAnsi="Arial" w:cs="Arial"/>
        </w:rPr>
        <w:tab/>
      </w:r>
      <w:r w:rsidRPr="00975D8E">
        <w:rPr>
          <w:rFonts w:ascii="Arial" w:hAnsi="Arial" w:cs="Arial"/>
          <w:b/>
          <w:bCs/>
        </w:rPr>
        <w:t>1</w:t>
      </w:r>
      <w:r>
        <w:rPr>
          <w:rFonts w:ascii="Arial" w:hAnsi="Arial" w:cs="Arial"/>
          <w:b/>
          <w:bCs/>
        </w:rPr>
        <w:t>I.</w:t>
      </w:r>
    </w:p>
    <w:p w14:paraId="030FE203" w14:textId="77777777" w:rsidR="00257473" w:rsidRPr="00975D8E" w:rsidRDefault="00257473" w:rsidP="00257473">
      <w:pPr>
        <w:ind w:left="0" w:firstLine="0"/>
        <w:jc w:val="left"/>
        <w:rPr>
          <w:rFonts w:ascii="Arial" w:hAnsi="Arial" w:cs="Arial"/>
        </w:rPr>
      </w:pPr>
    </w:p>
    <w:p w14:paraId="135E43A4" w14:textId="77777777" w:rsidR="00257473" w:rsidRPr="00975D8E" w:rsidRDefault="00257473" w:rsidP="00257473">
      <w:pPr>
        <w:ind w:left="567" w:hanging="283"/>
        <w:rPr>
          <w:rFonts w:ascii="Arial" w:hAnsi="Arial" w:cs="Arial"/>
        </w:rPr>
      </w:pPr>
      <w:r>
        <w:rPr>
          <w:rFonts w:ascii="Arial" w:hAnsi="Arial" w:cs="Arial"/>
        </w:rPr>
        <w:t>2</w:t>
      </w:r>
      <w:r w:rsidRPr="00975D8E">
        <w:rPr>
          <w:rFonts w:ascii="Arial" w:hAnsi="Arial" w:cs="Arial"/>
        </w:rPr>
        <w:t>.</w:t>
      </w:r>
      <w:r w:rsidRPr="00975D8E">
        <w:rPr>
          <w:rFonts w:ascii="Arial" w:hAnsi="Arial" w:cs="Arial"/>
        </w:rPr>
        <w:tab/>
        <w:t xml:space="preserve">W ramach przeznaczenia terenu dopuszcza się realizację: </w:t>
      </w:r>
    </w:p>
    <w:p w14:paraId="2255A70D" w14:textId="77777777" w:rsidR="00257473" w:rsidRPr="00975D8E" w:rsidRDefault="00257473" w:rsidP="00257473">
      <w:pPr>
        <w:ind w:left="426" w:hanging="284"/>
        <w:rPr>
          <w:rFonts w:ascii="Arial" w:hAnsi="Arial" w:cs="Arial"/>
        </w:rPr>
      </w:pPr>
      <w:r>
        <w:rPr>
          <w:rFonts w:ascii="Arial" w:hAnsi="Arial" w:cs="Arial"/>
        </w:rPr>
        <w:t>1</w:t>
      </w:r>
      <w:r w:rsidRPr="00975D8E">
        <w:rPr>
          <w:rFonts w:ascii="Arial" w:hAnsi="Arial" w:cs="Arial"/>
        </w:rPr>
        <w:t>) obsługi komunikacyjnej terenu;</w:t>
      </w:r>
    </w:p>
    <w:p w14:paraId="4AF6583E" w14:textId="77777777" w:rsidR="00257473" w:rsidRPr="00975D8E" w:rsidRDefault="00257473" w:rsidP="00257473">
      <w:pPr>
        <w:ind w:left="426" w:hanging="284"/>
        <w:rPr>
          <w:rFonts w:ascii="Arial" w:hAnsi="Arial" w:cs="Arial"/>
        </w:rPr>
      </w:pPr>
      <w:r>
        <w:rPr>
          <w:rFonts w:ascii="Arial" w:hAnsi="Arial" w:cs="Arial"/>
        </w:rPr>
        <w:t>2</w:t>
      </w:r>
      <w:r w:rsidRPr="00975D8E">
        <w:rPr>
          <w:rFonts w:ascii="Arial" w:hAnsi="Arial" w:cs="Arial"/>
        </w:rPr>
        <w:t>) obiektów małej architektury;</w:t>
      </w:r>
    </w:p>
    <w:p w14:paraId="67A4170A" w14:textId="77777777" w:rsidR="00257473" w:rsidRPr="00975D8E" w:rsidRDefault="00257473" w:rsidP="00257473">
      <w:pPr>
        <w:ind w:left="426" w:hanging="284"/>
        <w:rPr>
          <w:rFonts w:ascii="Arial" w:hAnsi="Arial" w:cs="Arial"/>
        </w:rPr>
      </w:pPr>
      <w:r>
        <w:rPr>
          <w:rFonts w:ascii="Arial" w:hAnsi="Arial" w:cs="Arial"/>
        </w:rPr>
        <w:t>3</w:t>
      </w:r>
      <w:r w:rsidRPr="00975D8E">
        <w:rPr>
          <w:rFonts w:ascii="Arial" w:hAnsi="Arial" w:cs="Arial"/>
        </w:rPr>
        <w:t>) zieleni urządzonej.</w:t>
      </w:r>
    </w:p>
    <w:p w14:paraId="1D14D6A4" w14:textId="77777777" w:rsidR="00257473" w:rsidRPr="00975D8E" w:rsidRDefault="00257473" w:rsidP="00257473">
      <w:pPr>
        <w:ind w:left="0" w:firstLine="0"/>
        <w:jc w:val="left"/>
        <w:rPr>
          <w:rFonts w:ascii="Arial" w:hAnsi="Arial" w:cs="Arial"/>
        </w:rPr>
      </w:pPr>
    </w:p>
    <w:p w14:paraId="437B1CA8" w14:textId="77777777" w:rsidR="00257473" w:rsidRPr="00975D8E" w:rsidRDefault="00257473" w:rsidP="00257473">
      <w:pPr>
        <w:ind w:left="567" w:hanging="283"/>
        <w:rPr>
          <w:rFonts w:ascii="Arial" w:hAnsi="Arial" w:cs="Arial"/>
        </w:rPr>
      </w:pPr>
      <w:r>
        <w:rPr>
          <w:rFonts w:ascii="Arial" w:hAnsi="Arial" w:cs="Arial"/>
        </w:rPr>
        <w:t>3</w:t>
      </w:r>
      <w:r w:rsidRPr="00975D8E">
        <w:rPr>
          <w:rFonts w:ascii="Arial" w:hAnsi="Arial" w:cs="Arial"/>
        </w:rPr>
        <w:t>.</w:t>
      </w:r>
      <w:r w:rsidRPr="00975D8E">
        <w:rPr>
          <w:rFonts w:ascii="Arial" w:hAnsi="Arial" w:cs="Arial"/>
        </w:rPr>
        <w:tab/>
        <w:t>Ustala się szczegółowe warunki, zasady i standardy kształtowania zabudowy oraz zagospodarowania terenu:</w:t>
      </w:r>
    </w:p>
    <w:p w14:paraId="65073305" w14:textId="77777777" w:rsidR="00257473" w:rsidRPr="00975D8E" w:rsidRDefault="00257473" w:rsidP="00257473">
      <w:pPr>
        <w:ind w:left="426" w:hanging="284"/>
        <w:rPr>
          <w:rFonts w:ascii="Arial" w:hAnsi="Arial" w:cs="Arial"/>
        </w:rPr>
      </w:pPr>
      <w:r>
        <w:rPr>
          <w:rFonts w:ascii="Arial" w:hAnsi="Arial" w:cs="Arial"/>
        </w:rPr>
        <w:t>1</w:t>
      </w:r>
      <w:r w:rsidRPr="00975D8E">
        <w:rPr>
          <w:rFonts w:ascii="Arial" w:hAnsi="Arial" w:cs="Arial"/>
        </w:rPr>
        <w:t xml:space="preserve">) minimalny udział powierzchni biologicznie czynnej: </w:t>
      </w:r>
      <w:r>
        <w:rPr>
          <w:rFonts w:ascii="Arial" w:hAnsi="Arial" w:cs="Arial"/>
        </w:rPr>
        <w:t>0,05</w:t>
      </w:r>
      <w:r w:rsidRPr="00975D8E">
        <w:rPr>
          <w:rFonts w:ascii="Arial" w:hAnsi="Arial" w:cs="Arial"/>
        </w:rPr>
        <w:t>;</w:t>
      </w:r>
    </w:p>
    <w:p w14:paraId="603D266C" w14:textId="77777777" w:rsidR="00257473" w:rsidRPr="00975D8E" w:rsidRDefault="00257473" w:rsidP="00257473">
      <w:pPr>
        <w:ind w:left="426" w:hanging="284"/>
        <w:rPr>
          <w:rFonts w:ascii="Arial" w:hAnsi="Arial" w:cs="Arial"/>
        </w:rPr>
      </w:pPr>
      <w:r>
        <w:rPr>
          <w:rFonts w:ascii="Arial" w:hAnsi="Arial" w:cs="Arial"/>
        </w:rPr>
        <w:t>2</w:t>
      </w:r>
      <w:r w:rsidRPr="00975D8E">
        <w:rPr>
          <w:rFonts w:ascii="Arial" w:hAnsi="Arial" w:cs="Arial"/>
        </w:rPr>
        <w:t>) maksymalny udział powierzchni zabudowy</w:t>
      </w:r>
      <w:r>
        <w:rPr>
          <w:rFonts w:ascii="Arial" w:hAnsi="Arial" w:cs="Arial"/>
        </w:rPr>
        <w:t>: 0,3</w:t>
      </w:r>
      <w:r w:rsidRPr="00975D8E">
        <w:rPr>
          <w:rFonts w:ascii="Arial" w:hAnsi="Arial" w:cs="Arial"/>
        </w:rPr>
        <w:t>;</w:t>
      </w:r>
    </w:p>
    <w:p w14:paraId="24F7F4BF" w14:textId="77777777" w:rsidR="00257473" w:rsidRPr="00975D8E" w:rsidRDefault="00257473" w:rsidP="00257473">
      <w:pPr>
        <w:ind w:left="426" w:hanging="284"/>
        <w:rPr>
          <w:rFonts w:ascii="Arial" w:hAnsi="Arial" w:cs="Arial"/>
        </w:rPr>
      </w:pPr>
      <w:r>
        <w:rPr>
          <w:rFonts w:ascii="Arial" w:hAnsi="Arial" w:cs="Arial"/>
        </w:rPr>
        <w:t>3</w:t>
      </w:r>
      <w:r w:rsidRPr="00975D8E">
        <w:rPr>
          <w:rFonts w:ascii="Arial" w:hAnsi="Arial" w:cs="Arial"/>
        </w:rPr>
        <w:t>) minimalny wskaźnik intensywności zabudowy</w:t>
      </w:r>
      <w:r>
        <w:rPr>
          <w:rFonts w:ascii="Arial" w:hAnsi="Arial" w:cs="Arial"/>
        </w:rPr>
        <w:t xml:space="preserve"> </w:t>
      </w:r>
      <w:r w:rsidRPr="00975D8E">
        <w:rPr>
          <w:rFonts w:ascii="Arial" w:hAnsi="Arial" w:cs="Arial"/>
        </w:rPr>
        <w:t>– 0,0</w:t>
      </w:r>
      <w:r>
        <w:rPr>
          <w:rFonts w:ascii="Arial" w:hAnsi="Arial" w:cs="Arial"/>
        </w:rPr>
        <w:t>1</w:t>
      </w:r>
      <w:r w:rsidRPr="00975D8E">
        <w:rPr>
          <w:rFonts w:ascii="Arial" w:hAnsi="Arial" w:cs="Arial"/>
        </w:rPr>
        <w:t>;</w:t>
      </w:r>
    </w:p>
    <w:p w14:paraId="5775125C" w14:textId="77777777" w:rsidR="00257473" w:rsidRPr="00975D8E" w:rsidRDefault="00257473" w:rsidP="00257473">
      <w:pPr>
        <w:ind w:left="426" w:hanging="284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Pr="00975D8E">
        <w:rPr>
          <w:rFonts w:ascii="Arial" w:hAnsi="Arial" w:cs="Arial"/>
        </w:rPr>
        <w:t xml:space="preserve">) maksymalny wskaźnik </w:t>
      </w:r>
      <w:r>
        <w:rPr>
          <w:rFonts w:ascii="Arial" w:hAnsi="Arial" w:cs="Arial"/>
        </w:rPr>
        <w:t xml:space="preserve">nadziemnej </w:t>
      </w:r>
      <w:r w:rsidRPr="00975D8E">
        <w:rPr>
          <w:rFonts w:ascii="Arial" w:hAnsi="Arial" w:cs="Arial"/>
        </w:rPr>
        <w:t>intensywności zabudowy– 0,</w:t>
      </w:r>
      <w:r>
        <w:rPr>
          <w:rFonts w:ascii="Arial" w:hAnsi="Arial" w:cs="Arial"/>
        </w:rPr>
        <w:t>3</w:t>
      </w:r>
      <w:r w:rsidRPr="00975D8E">
        <w:rPr>
          <w:rFonts w:ascii="Arial" w:hAnsi="Arial" w:cs="Arial"/>
        </w:rPr>
        <w:t>;</w:t>
      </w:r>
    </w:p>
    <w:p w14:paraId="414E3E7F" w14:textId="77777777" w:rsidR="00257473" w:rsidRPr="00975D8E" w:rsidRDefault="00257473" w:rsidP="00257473">
      <w:pPr>
        <w:ind w:left="851" w:hanging="284"/>
        <w:rPr>
          <w:rFonts w:ascii="Arial" w:hAnsi="Arial" w:cs="Arial"/>
        </w:rPr>
      </w:pPr>
    </w:p>
    <w:p w14:paraId="71C05744" w14:textId="77777777" w:rsidR="00257473" w:rsidRPr="00975D8E" w:rsidRDefault="00257473" w:rsidP="00257473">
      <w:pPr>
        <w:ind w:left="567" w:hanging="283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Pr="00975D8E">
        <w:rPr>
          <w:rFonts w:ascii="Arial" w:hAnsi="Arial" w:cs="Arial"/>
        </w:rPr>
        <w:t>.</w:t>
      </w:r>
      <w:r w:rsidRPr="00975D8E">
        <w:rPr>
          <w:rFonts w:ascii="Arial" w:hAnsi="Arial" w:cs="Arial"/>
        </w:rPr>
        <w:tab/>
        <w:t>Ustala się szczegółowe parametry zabudowy:</w:t>
      </w:r>
    </w:p>
    <w:p w14:paraId="7AE0B054" w14:textId="77777777" w:rsidR="00257473" w:rsidRPr="00975D8E" w:rsidRDefault="00257473" w:rsidP="00257473">
      <w:pPr>
        <w:ind w:left="426" w:hanging="284"/>
        <w:rPr>
          <w:rFonts w:ascii="Arial" w:hAnsi="Arial" w:cs="Arial"/>
        </w:rPr>
      </w:pPr>
      <w:r w:rsidRPr="00975D8E">
        <w:rPr>
          <w:rFonts w:ascii="Arial" w:hAnsi="Arial" w:cs="Arial"/>
        </w:rPr>
        <w:t xml:space="preserve">1) maksymalna wysokość zabudowy – </w:t>
      </w:r>
      <w:r>
        <w:rPr>
          <w:rFonts w:ascii="Arial" w:hAnsi="Arial" w:cs="Arial"/>
        </w:rPr>
        <w:t>4</w:t>
      </w:r>
      <w:r w:rsidRPr="00975D8E">
        <w:rPr>
          <w:rFonts w:ascii="Arial" w:hAnsi="Arial" w:cs="Arial"/>
        </w:rPr>
        <w:t>m</w:t>
      </w:r>
      <w:r>
        <w:rPr>
          <w:rFonts w:ascii="Arial" w:hAnsi="Arial" w:cs="Arial"/>
        </w:rPr>
        <w:t>;</w:t>
      </w:r>
    </w:p>
    <w:p w14:paraId="18D9849F" w14:textId="77777777" w:rsidR="00257473" w:rsidRPr="00975D8E" w:rsidRDefault="00257473" w:rsidP="00257473">
      <w:pPr>
        <w:ind w:left="426" w:hanging="284"/>
        <w:rPr>
          <w:rFonts w:ascii="Arial" w:hAnsi="Arial" w:cs="Arial"/>
        </w:rPr>
      </w:pPr>
      <w:r>
        <w:rPr>
          <w:rFonts w:ascii="Arial" w:hAnsi="Arial" w:cs="Arial"/>
        </w:rPr>
        <w:t>2</w:t>
      </w:r>
      <w:r w:rsidRPr="00975D8E">
        <w:rPr>
          <w:rFonts w:ascii="Arial" w:hAnsi="Arial" w:cs="Arial"/>
        </w:rPr>
        <w:t xml:space="preserve">) </w:t>
      </w:r>
      <w:r>
        <w:rPr>
          <w:rFonts w:ascii="Arial" w:hAnsi="Arial" w:cs="Arial"/>
        </w:rPr>
        <w:t xml:space="preserve">forma </w:t>
      </w:r>
      <w:r w:rsidRPr="00975D8E">
        <w:rPr>
          <w:rFonts w:ascii="Arial" w:hAnsi="Arial" w:cs="Arial"/>
        </w:rPr>
        <w:t>zadaszen</w:t>
      </w:r>
      <w:r>
        <w:rPr>
          <w:rFonts w:ascii="Arial" w:hAnsi="Arial" w:cs="Arial"/>
        </w:rPr>
        <w:t>ia – nie ustala się.</w:t>
      </w:r>
    </w:p>
    <w:p w14:paraId="6BC19636" w14:textId="77777777" w:rsidR="00C91C9A" w:rsidRDefault="00C91C9A" w:rsidP="00257473">
      <w:pPr>
        <w:ind w:left="567" w:hanging="283"/>
        <w:rPr>
          <w:rFonts w:ascii="Arial" w:hAnsi="Arial" w:cs="Arial"/>
        </w:rPr>
      </w:pPr>
    </w:p>
    <w:p w14:paraId="7CAC7645" w14:textId="77777777" w:rsidR="00257473" w:rsidRPr="00975D8E" w:rsidRDefault="00257473" w:rsidP="00257473">
      <w:pPr>
        <w:ind w:left="567" w:hanging="283"/>
        <w:rPr>
          <w:rFonts w:ascii="Arial" w:hAnsi="Arial" w:cs="Arial"/>
        </w:rPr>
      </w:pPr>
      <w:r>
        <w:rPr>
          <w:rFonts w:ascii="Arial" w:hAnsi="Arial" w:cs="Arial"/>
        </w:rPr>
        <w:t>5</w:t>
      </w:r>
      <w:r w:rsidRPr="00975D8E">
        <w:rPr>
          <w:rFonts w:ascii="Arial" w:hAnsi="Arial" w:cs="Arial"/>
        </w:rPr>
        <w:t>.</w:t>
      </w:r>
      <w:r w:rsidRPr="00975D8E">
        <w:rPr>
          <w:rFonts w:ascii="Arial" w:hAnsi="Arial" w:cs="Arial"/>
        </w:rPr>
        <w:tab/>
        <w:t>Ustala się szczegółowe zasady zagospodarowania terenu:</w:t>
      </w:r>
    </w:p>
    <w:p w14:paraId="7F42418E" w14:textId="77777777" w:rsidR="00257473" w:rsidRPr="00975D8E" w:rsidRDefault="00257473" w:rsidP="00257473">
      <w:pPr>
        <w:ind w:left="426" w:hanging="284"/>
        <w:rPr>
          <w:rFonts w:ascii="Arial" w:hAnsi="Arial" w:cs="Arial"/>
        </w:rPr>
      </w:pPr>
      <w:r w:rsidRPr="00975D8E">
        <w:rPr>
          <w:rFonts w:ascii="Arial" w:hAnsi="Arial" w:cs="Arial"/>
        </w:rPr>
        <w:t>1)</w:t>
      </w:r>
      <w:r w:rsidRPr="00975D8E">
        <w:rPr>
          <w:rFonts w:ascii="Arial" w:hAnsi="Arial" w:cs="Arial"/>
        </w:rPr>
        <w:tab/>
        <w:t xml:space="preserve">minimalna powierzchnia </w:t>
      </w:r>
      <w:proofErr w:type="spellStart"/>
      <w:r w:rsidRPr="00975D8E">
        <w:rPr>
          <w:rFonts w:ascii="Arial" w:hAnsi="Arial" w:cs="Arial"/>
        </w:rPr>
        <w:t>nowowydzielanej</w:t>
      </w:r>
      <w:proofErr w:type="spellEnd"/>
      <w:r w:rsidRPr="00975D8E">
        <w:rPr>
          <w:rFonts w:ascii="Arial" w:hAnsi="Arial" w:cs="Arial"/>
        </w:rPr>
        <w:t xml:space="preserve"> działki budowlanej – </w:t>
      </w:r>
      <w:r>
        <w:rPr>
          <w:rFonts w:ascii="Arial" w:hAnsi="Arial" w:cs="Arial"/>
        </w:rPr>
        <w:t>nie ustala się</w:t>
      </w:r>
      <w:r w:rsidRPr="00975D8E">
        <w:rPr>
          <w:rFonts w:ascii="Arial" w:hAnsi="Arial" w:cs="Arial"/>
        </w:rPr>
        <w:t>;</w:t>
      </w:r>
    </w:p>
    <w:p w14:paraId="2BD9D49B" w14:textId="77777777" w:rsidR="00257473" w:rsidRPr="00975D8E" w:rsidRDefault="00257473" w:rsidP="00257473">
      <w:pPr>
        <w:ind w:left="426" w:hanging="284"/>
        <w:rPr>
          <w:rFonts w:ascii="Arial" w:hAnsi="Arial" w:cs="Arial"/>
        </w:rPr>
      </w:pPr>
      <w:r>
        <w:rPr>
          <w:rFonts w:ascii="Arial" w:hAnsi="Arial" w:cs="Arial"/>
        </w:rPr>
        <w:t>2</w:t>
      </w:r>
      <w:r w:rsidRPr="00975D8E">
        <w:rPr>
          <w:rFonts w:ascii="Arial" w:hAnsi="Arial" w:cs="Arial"/>
        </w:rPr>
        <w:t>)</w:t>
      </w:r>
      <w:r w:rsidRPr="00975D8E">
        <w:rPr>
          <w:rFonts w:ascii="Arial" w:hAnsi="Arial" w:cs="Arial"/>
        </w:rPr>
        <w:tab/>
        <w:t>liczba miejsc parkingowych –</w:t>
      </w:r>
      <w:r>
        <w:rPr>
          <w:rFonts w:ascii="Arial" w:hAnsi="Arial" w:cs="Arial"/>
        </w:rPr>
        <w:t xml:space="preserve"> nie ustala się</w:t>
      </w:r>
      <w:r w:rsidRPr="00975D8E">
        <w:rPr>
          <w:rFonts w:ascii="Arial" w:hAnsi="Arial" w:cs="Arial"/>
        </w:rPr>
        <w:t>.</w:t>
      </w:r>
    </w:p>
    <w:p w14:paraId="5EBE0710" w14:textId="77777777" w:rsidR="00257473" w:rsidRDefault="00257473" w:rsidP="00FC54FC">
      <w:pPr>
        <w:ind w:left="0" w:firstLine="0"/>
        <w:jc w:val="center"/>
        <w:rPr>
          <w:b/>
          <w:sz w:val="22"/>
          <w:szCs w:val="22"/>
        </w:rPr>
      </w:pPr>
    </w:p>
    <w:p w14:paraId="3B21D8F7" w14:textId="77777777" w:rsidR="00FC54FC" w:rsidRPr="0094058A" w:rsidRDefault="00FC54FC" w:rsidP="00FC54FC">
      <w:pPr>
        <w:ind w:left="0" w:firstLine="0"/>
        <w:jc w:val="center"/>
        <w:rPr>
          <w:b/>
          <w:sz w:val="22"/>
          <w:szCs w:val="22"/>
        </w:rPr>
      </w:pPr>
      <w:r w:rsidRPr="0094058A">
        <w:rPr>
          <w:b/>
          <w:sz w:val="22"/>
          <w:szCs w:val="22"/>
        </w:rPr>
        <w:t>Rozdz</w:t>
      </w:r>
      <w:r w:rsidR="0094058A">
        <w:rPr>
          <w:b/>
          <w:sz w:val="22"/>
          <w:szCs w:val="22"/>
        </w:rPr>
        <w:t xml:space="preserve">iał </w:t>
      </w:r>
      <w:r w:rsidR="004D7B39">
        <w:rPr>
          <w:b/>
          <w:sz w:val="22"/>
          <w:szCs w:val="22"/>
        </w:rPr>
        <w:t>14</w:t>
      </w:r>
    </w:p>
    <w:p w14:paraId="1C8D41A4" w14:textId="77777777" w:rsidR="00FC54FC" w:rsidRPr="0094058A" w:rsidRDefault="00FC54FC" w:rsidP="00FC54FC">
      <w:pPr>
        <w:ind w:left="0" w:firstLine="0"/>
        <w:jc w:val="center"/>
        <w:rPr>
          <w:b/>
          <w:sz w:val="22"/>
          <w:szCs w:val="22"/>
        </w:rPr>
      </w:pPr>
      <w:r w:rsidRPr="0094058A">
        <w:rPr>
          <w:b/>
          <w:sz w:val="22"/>
          <w:szCs w:val="22"/>
        </w:rPr>
        <w:t>Ustalenia końcowe</w:t>
      </w:r>
    </w:p>
    <w:p w14:paraId="721BF61C" w14:textId="77777777" w:rsidR="007D06F0" w:rsidRPr="0094058A" w:rsidRDefault="007D06F0" w:rsidP="0094058A">
      <w:pPr>
        <w:ind w:left="0" w:firstLine="0"/>
        <w:rPr>
          <w:b/>
          <w:sz w:val="22"/>
          <w:szCs w:val="22"/>
        </w:rPr>
      </w:pPr>
    </w:p>
    <w:p w14:paraId="35BD7F97" w14:textId="77777777" w:rsidR="00FC54FC" w:rsidRPr="0094058A" w:rsidRDefault="00FC54FC" w:rsidP="0094058A">
      <w:pPr>
        <w:ind w:left="0" w:firstLine="0"/>
        <w:rPr>
          <w:sz w:val="22"/>
          <w:szCs w:val="22"/>
        </w:rPr>
      </w:pPr>
      <w:r w:rsidRPr="0094058A">
        <w:rPr>
          <w:b/>
          <w:sz w:val="22"/>
          <w:szCs w:val="22"/>
        </w:rPr>
        <w:t>§</w:t>
      </w:r>
      <w:r w:rsidR="00257473">
        <w:rPr>
          <w:b/>
          <w:sz w:val="22"/>
          <w:szCs w:val="22"/>
        </w:rPr>
        <w:t>20</w:t>
      </w:r>
      <w:r w:rsidRPr="0094058A">
        <w:rPr>
          <w:b/>
          <w:sz w:val="22"/>
          <w:szCs w:val="22"/>
        </w:rPr>
        <w:t>.</w:t>
      </w:r>
      <w:r w:rsidRPr="0094058A">
        <w:rPr>
          <w:sz w:val="22"/>
          <w:szCs w:val="22"/>
        </w:rPr>
        <w:t xml:space="preserve"> Wykonanie Uchwały powierza się </w:t>
      </w:r>
      <w:r w:rsidR="004D7B39">
        <w:rPr>
          <w:sz w:val="22"/>
          <w:szCs w:val="22"/>
        </w:rPr>
        <w:t>Burmistrzowi Miłomłyna</w:t>
      </w:r>
      <w:r w:rsidR="00097BE2" w:rsidRPr="0094058A">
        <w:rPr>
          <w:sz w:val="22"/>
          <w:szCs w:val="22"/>
        </w:rPr>
        <w:t>.</w:t>
      </w:r>
    </w:p>
    <w:p w14:paraId="41D4A197" w14:textId="77777777" w:rsidR="008E10B0" w:rsidRPr="0094058A" w:rsidRDefault="008E10B0" w:rsidP="0094058A">
      <w:pPr>
        <w:ind w:left="0" w:firstLine="0"/>
        <w:rPr>
          <w:sz w:val="22"/>
          <w:szCs w:val="22"/>
        </w:rPr>
      </w:pPr>
    </w:p>
    <w:p w14:paraId="1548009D" w14:textId="77777777" w:rsidR="00FC54FC" w:rsidRPr="0094058A" w:rsidRDefault="00F11618" w:rsidP="0094058A">
      <w:pPr>
        <w:ind w:left="426" w:hanging="426"/>
        <w:rPr>
          <w:b/>
          <w:sz w:val="22"/>
          <w:szCs w:val="22"/>
        </w:rPr>
      </w:pPr>
      <w:r w:rsidRPr="0094058A">
        <w:rPr>
          <w:b/>
          <w:sz w:val="22"/>
          <w:szCs w:val="22"/>
        </w:rPr>
        <w:t>§</w:t>
      </w:r>
      <w:r w:rsidR="004D7B39">
        <w:rPr>
          <w:b/>
          <w:sz w:val="22"/>
          <w:szCs w:val="22"/>
        </w:rPr>
        <w:t>2</w:t>
      </w:r>
      <w:r w:rsidR="00257473">
        <w:rPr>
          <w:b/>
          <w:sz w:val="22"/>
          <w:szCs w:val="22"/>
        </w:rPr>
        <w:t>1</w:t>
      </w:r>
      <w:r w:rsidR="00510900" w:rsidRPr="0094058A">
        <w:rPr>
          <w:b/>
          <w:sz w:val="22"/>
          <w:szCs w:val="22"/>
        </w:rPr>
        <w:t>.</w:t>
      </w:r>
      <w:r w:rsidR="00FC54FC" w:rsidRPr="0094058A">
        <w:rPr>
          <w:sz w:val="22"/>
          <w:szCs w:val="22"/>
        </w:rPr>
        <w:t xml:space="preserve"> Uchwała wchodzi w życie po upływie 14 dni od dnia jej ogłoszenia w Dzienniku Urzędowym Województwa </w:t>
      </w:r>
      <w:r w:rsidR="004D7B39">
        <w:rPr>
          <w:sz w:val="22"/>
          <w:szCs w:val="22"/>
        </w:rPr>
        <w:t>Warmińsko-Mazurskiego</w:t>
      </w:r>
      <w:r w:rsidR="00FC54FC" w:rsidRPr="0094058A">
        <w:rPr>
          <w:sz w:val="22"/>
          <w:szCs w:val="22"/>
        </w:rPr>
        <w:t>.</w:t>
      </w:r>
    </w:p>
    <w:p w14:paraId="064C49F3" w14:textId="77777777" w:rsidR="00FC54FC" w:rsidRPr="0094058A" w:rsidRDefault="00FC54FC">
      <w:pPr>
        <w:ind w:left="0" w:firstLine="0"/>
        <w:jc w:val="center"/>
        <w:rPr>
          <w:b/>
          <w:sz w:val="22"/>
          <w:szCs w:val="22"/>
        </w:rPr>
      </w:pPr>
    </w:p>
    <w:p w14:paraId="37BDAA9F" w14:textId="77777777" w:rsidR="00FC54FC" w:rsidRPr="0094058A" w:rsidRDefault="00FC54FC">
      <w:pPr>
        <w:ind w:left="0" w:firstLine="0"/>
        <w:jc w:val="center"/>
        <w:rPr>
          <w:b/>
          <w:sz w:val="22"/>
          <w:szCs w:val="22"/>
        </w:rPr>
      </w:pPr>
    </w:p>
    <w:p w14:paraId="02476A36" w14:textId="77777777" w:rsidR="00FC54FC" w:rsidRPr="0094058A" w:rsidRDefault="00FC54FC" w:rsidP="0094058A">
      <w:pPr>
        <w:ind w:left="5387" w:firstLine="0"/>
        <w:jc w:val="right"/>
        <w:rPr>
          <w:sz w:val="22"/>
          <w:szCs w:val="22"/>
        </w:rPr>
      </w:pPr>
      <w:r w:rsidRPr="0094058A">
        <w:rPr>
          <w:sz w:val="22"/>
          <w:szCs w:val="22"/>
        </w:rPr>
        <w:t xml:space="preserve">Przewodniczący Rady </w:t>
      </w:r>
      <w:r w:rsidR="004D7B39">
        <w:rPr>
          <w:sz w:val="22"/>
          <w:szCs w:val="22"/>
        </w:rPr>
        <w:t>Miejskiej</w:t>
      </w:r>
    </w:p>
    <w:sectPr w:rsidR="00FC54FC" w:rsidRPr="0094058A">
      <w:footerReference w:type="default" r:id="rId8"/>
      <w:pgSz w:w="11906" w:h="16838"/>
      <w:pgMar w:top="1418" w:right="1134" w:bottom="1418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E878B4" w14:textId="77777777" w:rsidR="00773D8F" w:rsidRDefault="00773D8F">
      <w:r>
        <w:separator/>
      </w:r>
    </w:p>
  </w:endnote>
  <w:endnote w:type="continuationSeparator" w:id="0">
    <w:p w14:paraId="21927F01" w14:textId="77777777" w:rsidR="00773D8F" w:rsidRDefault="00773D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4A5C75" w14:textId="77777777" w:rsidR="009A1FC0" w:rsidRDefault="009A1FC0">
    <w:pPr>
      <w:pStyle w:val="Stopka"/>
      <w:jc w:val="center"/>
      <w:rPr>
        <w:sz w:val="18"/>
      </w:rPr>
    </w:pPr>
    <w:r>
      <w:rPr>
        <w:sz w:val="18"/>
      </w:rPr>
      <w:fldChar w:fldCharType="begin"/>
    </w:r>
    <w:r>
      <w:rPr>
        <w:sz w:val="18"/>
      </w:rPr>
      <w:instrText xml:space="preserve"> PAGE   \* MERGEFORMAT </w:instrText>
    </w:r>
    <w:r>
      <w:rPr>
        <w:sz w:val="18"/>
      </w:rPr>
      <w:fldChar w:fldCharType="separate"/>
    </w:r>
    <w:r w:rsidR="00875A01">
      <w:rPr>
        <w:noProof/>
        <w:sz w:val="18"/>
      </w:rPr>
      <w:t>4</w:t>
    </w:r>
    <w:r>
      <w:rPr>
        <w:sz w:val="18"/>
      </w:rPr>
      <w:fldChar w:fldCharType="end"/>
    </w:r>
  </w:p>
  <w:p w14:paraId="23C9C49B" w14:textId="77777777" w:rsidR="009A1FC0" w:rsidRDefault="009A1FC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A89F1D" w14:textId="77777777" w:rsidR="00773D8F" w:rsidRDefault="00773D8F">
      <w:r>
        <w:separator/>
      </w:r>
    </w:p>
  </w:footnote>
  <w:footnote w:type="continuationSeparator" w:id="0">
    <w:p w14:paraId="6EADD41F" w14:textId="77777777" w:rsidR="00773D8F" w:rsidRDefault="00773D8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A81FF6"/>
    <w:multiLevelType w:val="hybridMultilevel"/>
    <w:tmpl w:val="B2E6A116"/>
    <w:lvl w:ilvl="0" w:tplc="BA026388">
      <w:start w:val="1"/>
      <w:numFmt w:val="decimal"/>
      <w:lvlText w:val="%1)"/>
      <w:lvlJc w:val="left"/>
      <w:pPr>
        <w:ind w:left="22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0989714E"/>
    <w:multiLevelType w:val="hybridMultilevel"/>
    <w:tmpl w:val="ECCCF138"/>
    <w:lvl w:ilvl="0" w:tplc="FFFFFFFF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647" w:hanging="360"/>
      </w:pPr>
    </w:lvl>
    <w:lvl w:ilvl="2" w:tplc="FFFFFFFF" w:tentative="1">
      <w:start w:val="1"/>
      <w:numFmt w:val="lowerRoman"/>
      <w:lvlText w:val="%3."/>
      <w:lvlJc w:val="right"/>
      <w:pPr>
        <w:ind w:left="2367" w:hanging="180"/>
      </w:pPr>
    </w:lvl>
    <w:lvl w:ilvl="3" w:tplc="FFFFFFFF" w:tentative="1">
      <w:start w:val="1"/>
      <w:numFmt w:val="decimal"/>
      <w:lvlText w:val="%4."/>
      <w:lvlJc w:val="left"/>
      <w:pPr>
        <w:ind w:left="3087" w:hanging="360"/>
      </w:pPr>
    </w:lvl>
    <w:lvl w:ilvl="4" w:tplc="FFFFFFFF" w:tentative="1">
      <w:start w:val="1"/>
      <w:numFmt w:val="lowerLetter"/>
      <w:lvlText w:val="%5."/>
      <w:lvlJc w:val="left"/>
      <w:pPr>
        <w:ind w:left="3807" w:hanging="360"/>
      </w:pPr>
    </w:lvl>
    <w:lvl w:ilvl="5" w:tplc="FFFFFFFF" w:tentative="1">
      <w:start w:val="1"/>
      <w:numFmt w:val="lowerRoman"/>
      <w:lvlText w:val="%6."/>
      <w:lvlJc w:val="right"/>
      <w:pPr>
        <w:ind w:left="4527" w:hanging="180"/>
      </w:pPr>
    </w:lvl>
    <w:lvl w:ilvl="6" w:tplc="FFFFFFFF" w:tentative="1">
      <w:start w:val="1"/>
      <w:numFmt w:val="decimal"/>
      <w:lvlText w:val="%7."/>
      <w:lvlJc w:val="left"/>
      <w:pPr>
        <w:ind w:left="5247" w:hanging="360"/>
      </w:pPr>
    </w:lvl>
    <w:lvl w:ilvl="7" w:tplc="FFFFFFFF" w:tentative="1">
      <w:start w:val="1"/>
      <w:numFmt w:val="lowerLetter"/>
      <w:lvlText w:val="%8."/>
      <w:lvlJc w:val="left"/>
      <w:pPr>
        <w:ind w:left="5967" w:hanging="360"/>
      </w:pPr>
    </w:lvl>
    <w:lvl w:ilvl="8" w:tplc="FFFFFFFF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0FFC5F50"/>
    <w:multiLevelType w:val="hybridMultilevel"/>
    <w:tmpl w:val="FE28EBC0"/>
    <w:lvl w:ilvl="0" w:tplc="F0DA6B1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C71479C"/>
    <w:multiLevelType w:val="hybridMultilevel"/>
    <w:tmpl w:val="CE00604A"/>
    <w:lvl w:ilvl="0" w:tplc="4AC4C59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97B0B09"/>
    <w:multiLevelType w:val="hybridMultilevel"/>
    <w:tmpl w:val="863E9B94"/>
    <w:lvl w:ilvl="0" w:tplc="E2321B30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319F630D"/>
    <w:multiLevelType w:val="hybridMultilevel"/>
    <w:tmpl w:val="3F981C9C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D84058C"/>
    <w:multiLevelType w:val="hybridMultilevel"/>
    <w:tmpl w:val="7EAAD2E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301D77"/>
    <w:multiLevelType w:val="hybridMultilevel"/>
    <w:tmpl w:val="AA6A2F7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35159A"/>
    <w:multiLevelType w:val="hybridMultilevel"/>
    <w:tmpl w:val="E834D9B0"/>
    <w:lvl w:ilvl="0" w:tplc="EC7CDD72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904162C"/>
    <w:multiLevelType w:val="multilevel"/>
    <w:tmpl w:val="A6A80144"/>
    <w:lvl w:ilvl="0">
      <w:start w:val="1"/>
      <w:numFmt w:val="decimal"/>
      <w:suff w:val="space"/>
      <w:lvlText w:val="§ %1."/>
      <w:lvlJc w:val="left"/>
      <w:pPr>
        <w:ind w:firstLine="284"/>
      </w:pPr>
      <w:rPr>
        <w:rFonts w:ascii="Arial" w:hAnsi="Arial" w:cs="Arial" w:hint="default"/>
        <w:b/>
        <w:bCs/>
        <w:i w:val="0"/>
        <w:iCs w:val="0"/>
        <w:color w:val="auto"/>
        <w:spacing w:val="0"/>
        <w:sz w:val="18"/>
        <w:szCs w:val="18"/>
      </w:rPr>
    </w:lvl>
    <w:lvl w:ilvl="1">
      <w:start w:val="74"/>
      <w:numFmt w:val="decimal"/>
      <w:lvlText w:val="%2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021"/>
        </w:tabs>
        <w:ind w:left="1021" w:hanging="624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1304"/>
        </w:tabs>
        <w:ind w:left="1304" w:hanging="453"/>
      </w:pPr>
      <w:rPr>
        <w:rFonts w:hint="default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797" w:hanging="357"/>
      </w:pPr>
      <w:rPr>
        <w:rFonts w:ascii="Symbol" w:hAnsi="Symbol" w:cs="Symbol" w:hint="default"/>
        <w:color w:val="auto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1" w15:restartNumberingAfterBreak="0">
    <w:nsid w:val="6F14113E"/>
    <w:multiLevelType w:val="hybridMultilevel"/>
    <w:tmpl w:val="6484A9F8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F6F4962"/>
    <w:multiLevelType w:val="hybridMultilevel"/>
    <w:tmpl w:val="98D2347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A44258"/>
    <w:multiLevelType w:val="hybridMultilevel"/>
    <w:tmpl w:val="34202600"/>
    <w:lvl w:ilvl="0" w:tplc="3EFEFE34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4926645"/>
    <w:multiLevelType w:val="hybridMultilevel"/>
    <w:tmpl w:val="8810699E"/>
    <w:lvl w:ilvl="0" w:tplc="FFFFFFFF">
      <w:start w:val="2"/>
      <w:numFmt w:val="decimal"/>
      <w:lvlText w:val="%1."/>
      <w:lvlJc w:val="left"/>
      <w:pPr>
        <w:tabs>
          <w:tab w:val="num" w:pos="644"/>
        </w:tabs>
        <w:ind w:firstLine="284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F8D0F71"/>
    <w:multiLevelType w:val="multilevel"/>
    <w:tmpl w:val="7D9C4A46"/>
    <w:lvl w:ilvl="0">
      <w:start w:val="7"/>
      <w:numFmt w:val="decimal"/>
      <w:lvlText w:val="§ %1."/>
      <w:lvlJc w:val="left"/>
      <w:pPr>
        <w:tabs>
          <w:tab w:val="num" w:pos="360"/>
        </w:tabs>
        <w:ind w:left="0" w:firstLine="0"/>
      </w:pPr>
      <w:rPr>
        <w:rFonts w:hint="default"/>
        <w:b/>
        <w:i w:val="0"/>
      </w:rPr>
    </w:lvl>
    <w:lvl w:ilvl="1">
      <w:start w:val="2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0"/>
      </w:rPr>
    </w:lvl>
    <w:lvl w:ilvl="2">
      <w:start w:val="1"/>
      <w:numFmt w:val="decimal"/>
      <w:lvlText w:val="%3)"/>
      <w:lvlJc w:val="left"/>
      <w:pPr>
        <w:tabs>
          <w:tab w:val="num" w:pos="360"/>
        </w:tabs>
        <w:ind w:left="0" w:firstLine="0"/>
      </w:pPr>
      <w:rPr>
        <w:rFonts w:ascii="Arial" w:hAnsi="Arial" w:hint="default"/>
        <w:sz w:val="16"/>
      </w:rPr>
    </w:lvl>
    <w:lvl w:ilvl="3">
      <w:start w:val="1"/>
      <w:numFmt w:val="lowerLetter"/>
      <w:lvlText w:val="%4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num w:numId="1" w16cid:durableId="627397473">
    <w:abstractNumId w:val="10"/>
    <w:lvlOverride w:ilvl="0">
      <w:lvl w:ilvl="0">
        <w:start w:val="1"/>
        <w:numFmt w:val="decimal"/>
        <w:suff w:val="space"/>
        <w:lvlText w:val="§ %1."/>
        <w:lvlJc w:val="left"/>
        <w:pPr>
          <w:ind w:firstLine="284"/>
        </w:pPr>
        <w:rPr>
          <w:rFonts w:ascii="Arial" w:hAnsi="Arial" w:cs="Arial" w:hint="default"/>
          <w:b/>
          <w:bCs/>
          <w:i w:val="0"/>
          <w:iCs w:val="0"/>
          <w:color w:val="auto"/>
          <w:spacing w:val="0"/>
          <w:sz w:val="18"/>
          <w:szCs w:val="18"/>
        </w:rPr>
      </w:lvl>
    </w:lvlOverride>
    <w:lvlOverride w:ilvl="1">
      <w:lvl w:ilvl="1">
        <w:start w:val="74"/>
        <w:numFmt w:val="decimal"/>
        <w:lvlText w:val="%2."/>
        <w:lvlJc w:val="left"/>
        <w:pPr>
          <w:tabs>
            <w:tab w:val="num" w:pos="454"/>
          </w:tabs>
          <w:ind w:left="454" w:hanging="454"/>
        </w:pPr>
        <w:rPr>
          <w:rFonts w:hint="default"/>
        </w:rPr>
      </w:lvl>
    </w:lvlOverride>
    <w:lvlOverride w:ilvl="2">
      <w:lvl w:ilvl="2">
        <w:start w:val="1"/>
        <w:numFmt w:val="decimal"/>
        <w:lvlText w:val="%3)"/>
        <w:lvlJc w:val="left"/>
        <w:pPr>
          <w:tabs>
            <w:tab w:val="num" w:pos="1021"/>
          </w:tabs>
          <w:ind w:left="1021" w:hanging="624"/>
        </w:pPr>
        <w:rPr>
          <w:rFonts w:hint="default"/>
        </w:rPr>
      </w:lvl>
    </w:lvlOverride>
    <w:lvlOverride w:ilvl="3">
      <w:lvl w:ilvl="3">
        <w:start w:val="1"/>
        <w:numFmt w:val="lowerLetter"/>
        <w:lvlText w:val="%4)"/>
        <w:lvlJc w:val="left"/>
        <w:pPr>
          <w:tabs>
            <w:tab w:val="num" w:pos="1304"/>
          </w:tabs>
          <w:ind w:left="1304" w:hanging="453"/>
        </w:pPr>
        <w:rPr>
          <w:rFonts w:hint="default"/>
        </w:rPr>
      </w:lvl>
    </w:lvlOverride>
    <w:lvlOverride w:ilvl="4">
      <w:lvl w:ilvl="4">
        <w:start w:val="1"/>
        <w:numFmt w:val="bullet"/>
        <w:lvlText w:val=""/>
        <w:lvlJc w:val="left"/>
        <w:pPr>
          <w:tabs>
            <w:tab w:val="num" w:pos="1800"/>
          </w:tabs>
          <w:ind w:left="1797" w:hanging="357"/>
        </w:pPr>
        <w:rPr>
          <w:rFonts w:ascii="Symbol" w:hAnsi="Symbol" w:cs="Symbol" w:hint="default"/>
          <w:color w:val="auto"/>
        </w:rPr>
      </w:lvl>
    </w:lvlOverride>
    <w:lvlOverride w:ilvl="5">
      <w:lvl w:ilvl="5">
        <w:start w:val="1"/>
        <w:numFmt w:val="lowerRoman"/>
        <w:lvlText w:val="(%6)"/>
        <w:lvlJc w:val="left"/>
        <w:pPr>
          <w:tabs>
            <w:tab w:val="num" w:pos="2160"/>
          </w:tabs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tabs>
            <w:tab w:val="num" w:pos="2520"/>
          </w:tabs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tabs>
            <w:tab w:val="num" w:pos="2880"/>
          </w:tabs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tabs>
            <w:tab w:val="num" w:pos="3240"/>
          </w:tabs>
          <w:ind w:left="3240" w:hanging="360"/>
        </w:pPr>
        <w:rPr>
          <w:rFonts w:hint="default"/>
        </w:rPr>
      </w:lvl>
    </w:lvlOverride>
  </w:num>
  <w:num w:numId="2" w16cid:durableId="2074618360">
    <w:abstractNumId w:val="10"/>
  </w:num>
  <w:num w:numId="6" w16cid:durableId="709066504">
    <w:abstractNumId w:val="14"/>
  </w:num>
  <w:num w:numId="7" w16cid:durableId="900749966">
    <w:abstractNumId w:val="15"/>
  </w:num>
  <w:num w:numId="8" w16cid:durableId="974061641">
    <w:abstractNumId w:val="2"/>
  </w:num>
  <w:num w:numId="9" w16cid:durableId="716978943">
    <w:abstractNumId w:val="5"/>
  </w:num>
  <w:num w:numId="10" w16cid:durableId="338049689">
    <w:abstractNumId w:val="9"/>
  </w:num>
  <w:num w:numId="11" w16cid:durableId="872771129">
    <w:abstractNumId w:val="8"/>
  </w:num>
  <w:num w:numId="12" w16cid:durableId="1504125033">
    <w:abstractNumId w:val="12"/>
  </w:num>
  <w:num w:numId="13" w16cid:durableId="152794571">
    <w:abstractNumId w:val="4"/>
  </w:num>
  <w:num w:numId="14" w16cid:durableId="840201326">
    <w:abstractNumId w:val="0"/>
  </w:num>
  <w:num w:numId="15" w16cid:durableId="2051757980">
    <w:abstractNumId w:val="13"/>
  </w:num>
  <w:num w:numId="16" w16cid:durableId="1395160142">
    <w:abstractNumId w:val="11"/>
  </w:num>
  <w:num w:numId="17" w16cid:durableId="308361278">
    <w:abstractNumId w:val="3"/>
  </w:num>
  <w:num w:numId="18" w16cid:durableId="1643920814">
    <w:abstractNumId w:val="1"/>
  </w:num>
  <w:num w:numId="19" w16cid:durableId="25100949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1E29"/>
    <w:rsid w:val="000023A4"/>
    <w:rsid w:val="00006D57"/>
    <w:rsid w:val="00011E95"/>
    <w:rsid w:val="0001497C"/>
    <w:rsid w:val="00027209"/>
    <w:rsid w:val="00032217"/>
    <w:rsid w:val="000333E4"/>
    <w:rsid w:val="000355EE"/>
    <w:rsid w:val="00045DC1"/>
    <w:rsid w:val="000706AE"/>
    <w:rsid w:val="00086F75"/>
    <w:rsid w:val="00097BE2"/>
    <w:rsid w:val="000A0062"/>
    <w:rsid w:val="000B3F9B"/>
    <w:rsid w:val="000C4A7C"/>
    <w:rsid w:val="000E3F25"/>
    <w:rsid w:val="000E46E3"/>
    <w:rsid w:val="000E4F7E"/>
    <w:rsid w:val="000F42AC"/>
    <w:rsid w:val="000F6A52"/>
    <w:rsid w:val="000F78D4"/>
    <w:rsid w:val="00100E8C"/>
    <w:rsid w:val="00115BA5"/>
    <w:rsid w:val="001177AF"/>
    <w:rsid w:val="00122592"/>
    <w:rsid w:val="00124DC8"/>
    <w:rsid w:val="0012558E"/>
    <w:rsid w:val="00126E70"/>
    <w:rsid w:val="00131741"/>
    <w:rsid w:val="00135511"/>
    <w:rsid w:val="00135762"/>
    <w:rsid w:val="00140EF6"/>
    <w:rsid w:val="001448DB"/>
    <w:rsid w:val="0014767B"/>
    <w:rsid w:val="00156874"/>
    <w:rsid w:val="001738FA"/>
    <w:rsid w:val="00175EF0"/>
    <w:rsid w:val="00181FAC"/>
    <w:rsid w:val="00191C84"/>
    <w:rsid w:val="00192C59"/>
    <w:rsid w:val="001A0540"/>
    <w:rsid w:val="001A2EC5"/>
    <w:rsid w:val="001B02D9"/>
    <w:rsid w:val="001B24D6"/>
    <w:rsid w:val="001C3A65"/>
    <w:rsid w:val="001C40DE"/>
    <w:rsid w:val="001D116D"/>
    <w:rsid w:val="001F42AA"/>
    <w:rsid w:val="001F6E84"/>
    <w:rsid w:val="002020DB"/>
    <w:rsid w:val="00210703"/>
    <w:rsid w:val="002258B7"/>
    <w:rsid w:val="00245374"/>
    <w:rsid w:val="00250D34"/>
    <w:rsid w:val="00257473"/>
    <w:rsid w:val="002634F9"/>
    <w:rsid w:val="00272584"/>
    <w:rsid w:val="00274A09"/>
    <w:rsid w:val="00284CCF"/>
    <w:rsid w:val="00291311"/>
    <w:rsid w:val="00297C0D"/>
    <w:rsid w:val="002A03D3"/>
    <w:rsid w:val="002A207A"/>
    <w:rsid w:val="002B302F"/>
    <w:rsid w:val="002B391B"/>
    <w:rsid w:val="002B6906"/>
    <w:rsid w:val="002E11A2"/>
    <w:rsid w:val="002E1439"/>
    <w:rsid w:val="002F1924"/>
    <w:rsid w:val="00310486"/>
    <w:rsid w:val="00343750"/>
    <w:rsid w:val="00353529"/>
    <w:rsid w:val="003554A6"/>
    <w:rsid w:val="003554E2"/>
    <w:rsid w:val="00361EC5"/>
    <w:rsid w:val="003750E5"/>
    <w:rsid w:val="003771D3"/>
    <w:rsid w:val="00395305"/>
    <w:rsid w:val="003A199B"/>
    <w:rsid w:val="003A44B3"/>
    <w:rsid w:val="003A6A8C"/>
    <w:rsid w:val="003B4702"/>
    <w:rsid w:val="003C02B6"/>
    <w:rsid w:val="003C0694"/>
    <w:rsid w:val="003E4D65"/>
    <w:rsid w:val="003F4840"/>
    <w:rsid w:val="003F5FCB"/>
    <w:rsid w:val="004020AB"/>
    <w:rsid w:val="00403275"/>
    <w:rsid w:val="004055AC"/>
    <w:rsid w:val="004274CE"/>
    <w:rsid w:val="004300F2"/>
    <w:rsid w:val="00432808"/>
    <w:rsid w:val="0044098A"/>
    <w:rsid w:val="00442122"/>
    <w:rsid w:val="00461C5C"/>
    <w:rsid w:val="0047460C"/>
    <w:rsid w:val="00482C0B"/>
    <w:rsid w:val="004844A6"/>
    <w:rsid w:val="00484D98"/>
    <w:rsid w:val="00486C83"/>
    <w:rsid w:val="004962D7"/>
    <w:rsid w:val="00496FF9"/>
    <w:rsid w:val="004A190A"/>
    <w:rsid w:val="004B544E"/>
    <w:rsid w:val="004B645F"/>
    <w:rsid w:val="004C524F"/>
    <w:rsid w:val="004D7B39"/>
    <w:rsid w:val="004E00F1"/>
    <w:rsid w:val="004E2EB9"/>
    <w:rsid w:val="004E5CF1"/>
    <w:rsid w:val="004E5D18"/>
    <w:rsid w:val="004F1714"/>
    <w:rsid w:val="005025FC"/>
    <w:rsid w:val="00510900"/>
    <w:rsid w:val="005115F2"/>
    <w:rsid w:val="00542E6E"/>
    <w:rsid w:val="0054700C"/>
    <w:rsid w:val="00555D98"/>
    <w:rsid w:val="005617F7"/>
    <w:rsid w:val="0056181C"/>
    <w:rsid w:val="00571A6C"/>
    <w:rsid w:val="005A0282"/>
    <w:rsid w:val="005A52A0"/>
    <w:rsid w:val="005B0080"/>
    <w:rsid w:val="005C1518"/>
    <w:rsid w:val="005C1A1D"/>
    <w:rsid w:val="005F00A8"/>
    <w:rsid w:val="005F278C"/>
    <w:rsid w:val="00602D97"/>
    <w:rsid w:val="00615050"/>
    <w:rsid w:val="006201C7"/>
    <w:rsid w:val="0064075E"/>
    <w:rsid w:val="0065322A"/>
    <w:rsid w:val="00662458"/>
    <w:rsid w:val="00663202"/>
    <w:rsid w:val="00664ED5"/>
    <w:rsid w:val="006731C0"/>
    <w:rsid w:val="00674452"/>
    <w:rsid w:val="006757A2"/>
    <w:rsid w:val="00681A4D"/>
    <w:rsid w:val="00686099"/>
    <w:rsid w:val="00692B84"/>
    <w:rsid w:val="006943D0"/>
    <w:rsid w:val="00697971"/>
    <w:rsid w:val="006C23AB"/>
    <w:rsid w:val="006C44F5"/>
    <w:rsid w:val="006D5D3B"/>
    <w:rsid w:val="006F20BF"/>
    <w:rsid w:val="00705CC6"/>
    <w:rsid w:val="00706637"/>
    <w:rsid w:val="007076C1"/>
    <w:rsid w:val="0073309F"/>
    <w:rsid w:val="00740D79"/>
    <w:rsid w:val="00743BB9"/>
    <w:rsid w:val="0075084A"/>
    <w:rsid w:val="007602CE"/>
    <w:rsid w:val="00761B09"/>
    <w:rsid w:val="007633C3"/>
    <w:rsid w:val="00773D8F"/>
    <w:rsid w:val="007750B8"/>
    <w:rsid w:val="007801BF"/>
    <w:rsid w:val="00787D0D"/>
    <w:rsid w:val="007916CE"/>
    <w:rsid w:val="00791786"/>
    <w:rsid w:val="00792E3D"/>
    <w:rsid w:val="00793E2E"/>
    <w:rsid w:val="007A09FF"/>
    <w:rsid w:val="007A10B2"/>
    <w:rsid w:val="007A2726"/>
    <w:rsid w:val="007A3418"/>
    <w:rsid w:val="007A5A7E"/>
    <w:rsid w:val="007B1244"/>
    <w:rsid w:val="007B7DE9"/>
    <w:rsid w:val="007C0121"/>
    <w:rsid w:val="007C2DE4"/>
    <w:rsid w:val="007C3CC7"/>
    <w:rsid w:val="007D06F0"/>
    <w:rsid w:val="007D5C55"/>
    <w:rsid w:val="007D706F"/>
    <w:rsid w:val="007F0742"/>
    <w:rsid w:val="007F1B3F"/>
    <w:rsid w:val="007F2CB7"/>
    <w:rsid w:val="007F3844"/>
    <w:rsid w:val="00800650"/>
    <w:rsid w:val="00803937"/>
    <w:rsid w:val="00811CE0"/>
    <w:rsid w:val="008171FE"/>
    <w:rsid w:val="00821E23"/>
    <w:rsid w:val="008467AF"/>
    <w:rsid w:val="00870B14"/>
    <w:rsid w:val="00874E35"/>
    <w:rsid w:val="008752DA"/>
    <w:rsid w:val="00875A01"/>
    <w:rsid w:val="008825D5"/>
    <w:rsid w:val="00882FA7"/>
    <w:rsid w:val="00892D36"/>
    <w:rsid w:val="008A6341"/>
    <w:rsid w:val="008B527C"/>
    <w:rsid w:val="008C152C"/>
    <w:rsid w:val="008C53A6"/>
    <w:rsid w:val="008C7D30"/>
    <w:rsid w:val="008E03F6"/>
    <w:rsid w:val="008E10B0"/>
    <w:rsid w:val="008E5ED8"/>
    <w:rsid w:val="008F00E2"/>
    <w:rsid w:val="008F0960"/>
    <w:rsid w:val="00903749"/>
    <w:rsid w:val="00914730"/>
    <w:rsid w:val="00914DBA"/>
    <w:rsid w:val="009165F9"/>
    <w:rsid w:val="00920C5B"/>
    <w:rsid w:val="00921515"/>
    <w:rsid w:val="00935E32"/>
    <w:rsid w:val="0094058A"/>
    <w:rsid w:val="00940650"/>
    <w:rsid w:val="00963BE6"/>
    <w:rsid w:val="009647CC"/>
    <w:rsid w:val="00965A88"/>
    <w:rsid w:val="009720DC"/>
    <w:rsid w:val="00974CAA"/>
    <w:rsid w:val="0097543E"/>
    <w:rsid w:val="00985B65"/>
    <w:rsid w:val="00986694"/>
    <w:rsid w:val="00990E5C"/>
    <w:rsid w:val="00993375"/>
    <w:rsid w:val="00995666"/>
    <w:rsid w:val="00997383"/>
    <w:rsid w:val="00997A91"/>
    <w:rsid w:val="009A0D6C"/>
    <w:rsid w:val="009A1FC0"/>
    <w:rsid w:val="009B2774"/>
    <w:rsid w:val="009B6300"/>
    <w:rsid w:val="009C1E29"/>
    <w:rsid w:val="009C712C"/>
    <w:rsid w:val="009D17A6"/>
    <w:rsid w:val="009D4FE6"/>
    <w:rsid w:val="009D7172"/>
    <w:rsid w:val="009E3EF6"/>
    <w:rsid w:val="00A03F55"/>
    <w:rsid w:val="00A04F3F"/>
    <w:rsid w:val="00A30633"/>
    <w:rsid w:val="00A3077F"/>
    <w:rsid w:val="00A30AF3"/>
    <w:rsid w:val="00A31060"/>
    <w:rsid w:val="00A316D3"/>
    <w:rsid w:val="00A36E87"/>
    <w:rsid w:val="00A42571"/>
    <w:rsid w:val="00A56399"/>
    <w:rsid w:val="00A56E25"/>
    <w:rsid w:val="00A63C64"/>
    <w:rsid w:val="00A67D77"/>
    <w:rsid w:val="00A71B90"/>
    <w:rsid w:val="00A85CFC"/>
    <w:rsid w:val="00A877FD"/>
    <w:rsid w:val="00A926CF"/>
    <w:rsid w:val="00A97ACB"/>
    <w:rsid w:val="00AA1401"/>
    <w:rsid w:val="00AA16CB"/>
    <w:rsid w:val="00AB0E4E"/>
    <w:rsid w:val="00AC04A5"/>
    <w:rsid w:val="00AC150B"/>
    <w:rsid w:val="00AC190A"/>
    <w:rsid w:val="00AC3FBA"/>
    <w:rsid w:val="00AD06A6"/>
    <w:rsid w:val="00AD402C"/>
    <w:rsid w:val="00AD5560"/>
    <w:rsid w:val="00AD6571"/>
    <w:rsid w:val="00AE20C4"/>
    <w:rsid w:val="00AF54E3"/>
    <w:rsid w:val="00AF553C"/>
    <w:rsid w:val="00B11A27"/>
    <w:rsid w:val="00B14AB2"/>
    <w:rsid w:val="00B235DA"/>
    <w:rsid w:val="00B3270C"/>
    <w:rsid w:val="00B573A9"/>
    <w:rsid w:val="00B84B0E"/>
    <w:rsid w:val="00B87CDE"/>
    <w:rsid w:val="00B908AA"/>
    <w:rsid w:val="00BA2817"/>
    <w:rsid w:val="00BB4A31"/>
    <w:rsid w:val="00BC2A66"/>
    <w:rsid w:val="00BC3818"/>
    <w:rsid w:val="00BC42E6"/>
    <w:rsid w:val="00BE2480"/>
    <w:rsid w:val="00C23328"/>
    <w:rsid w:val="00C2609F"/>
    <w:rsid w:val="00C26ACA"/>
    <w:rsid w:val="00C31ECD"/>
    <w:rsid w:val="00C50456"/>
    <w:rsid w:val="00C700A9"/>
    <w:rsid w:val="00C769C7"/>
    <w:rsid w:val="00C76EDE"/>
    <w:rsid w:val="00C91C9A"/>
    <w:rsid w:val="00C951AC"/>
    <w:rsid w:val="00C97958"/>
    <w:rsid w:val="00CD6FFD"/>
    <w:rsid w:val="00CE3067"/>
    <w:rsid w:val="00CF226B"/>
    <w:rsid w:val="00CF3854"/>
    <w:rsid w:val="00D14CC2"/>
    <w:rsid w:val="00D24B93"/>
    <w:rsid w:val="00D31EA2"/>
    <w:rsid w:val="00D32BE9"/>
    <w:rsid w:val="00D446C4"/>
    <w:rsid w:val="00D46697"/>
    <w:rsid w:val="00D55AD2"/>
    <w:rsid w:val="00D6557E"/>
    <w:rsid w:val="00D65845"/>
    <w:rsid w:val="00D662C1"/>
    <w:rsid w:val="00D663B4"/>
    <w:rsid w:val="00D77C4A"/>
    <w:rsid w:val="00D77F41"/>
    <w:rsid w:val="00D93B5A"/>
    <w:rsid w:val="00DA127F"/>
    <w:rsid w:val="00DA3AA0"/>
    <w:rsid w:val="00DC161C"/>
    <w:rsid w:val="00DE6407"/>
    <w:rsid w:val="00DE74E8"/>
    <w:rsid w:val="00DE7FD9"/>
    <w:rsid w:val="00E007A3"/>
    <w:rsid w:val="00E05774"/>
    <w:rsid w:val="00E11FBF"/>
    <w:rsid w:val="00E15EB8"/>
    <w:rsid w:val="00E367EF"/>
    <w:rsid w:val="00E37829"/>
    <w:rsid w:val="00E40BC5"/>
    <w:rsid w:val="00E46C7A"/>
    <w:rsid w:val="00E50E87"/>
    <w:rsid w:val="00E603BA"/>
    <w:rsid w:val="00E76376"/>
    <w:rsid w:val="00E824B0"/>
    <w:rsid w:val="00E82FFB"/>
    <w:rsid w:val="00E96986"/>
    <w:rsid w:val="00EA20F4"/>
    <w:rsid w:val="00EB2435"/>
    <w:rsid w:val="00EB4F7E"/>
    <w:rsid w:val="00EE5CCA"/>
    <w:rsid w:val="00EE69D7"/>
    <w:rsid w:val="00EE778B"/>
    <w:rsid w:val="00F0007A"/>
    <w:rsid w:val="00F11618"/>
    <w:rsid w:val="00F15679"/>
    <w:rsid w:val="00F212D2"/>
    <w:rsid w:val="00F305B5"/>
    <w:rsid w:val="00F30D68"/>
    <w:rsid w:val="00F40A48"/>
    <w:rsid w:val="00F432A3"/>
    <w:rsid w:val="00F5018F"/>
    <w:rsid w:val="00F505C8"/>
    <w:rsid w:val="00F5479F"/>
    <w:rsid w:val="00F764CB"/>
    <w:rsid w:val="00F82463"/>
    <w:rsid w:val="00F82B7B"/>
    <w:rsid w:val="00F959C3"/>
    <w:rsid w:val="00F972F9"/>
    <w:rsid w:val="00FA16D8"/>
    <w:rsid w:val="00FA207D"/>
    <w:rsid w:val="00FA4761"/>
    <w:rsid w:val="00FC54FC"/>
    <w:rsid w:val="00FC68A4"/>
    <w:rsid w:val="00FD1013"/>
    <w:rsid w:val="00FD1868"/>
    <w:rsid w:val="00FF2D3E"/>
    <w:rsid w:val="00FF38E2"/>
    <w:rsid w:val="00FF7A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6DCE92"/>
  <w15:chartTrackingRefBased/>
  <w15:docId w15:val="{B0D9FB32-92F4-49D8-80AB-1CB1550BB1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353529"/>
    <w:pPr>
      <w:overflowPunct w:val="0"/>
      <w:autoSpaceDE w:val="0"/>
      <w:autoSpaceDN w:val="0"/>
      <w:adjustRightInd w:val="0"/>
      <w:ind w:left="1077" w:right="-28" w:hanging="357"/>
      <w:jc w:val="both"/>
      <w:textAlignment w:val="baseline"/>
    </w:pPr>
  </w:style>
  <w:style w:type="paragraph" w:styleId="Nagwek1">
    <w:name w:val="heading 1"/>
    <w:basedOn w:val="Normalny"/>
    <w:next w:val="Normalny"/>
    <w:qFormat/>
    <w:pPr>
      <w:keepNext/>
      <w:tabs>
        <w:tab w:val="right" w:pos="7797"/>
      </w:tabs>
      <w:jc w:val="center"/>
      <w:outlineLvl w:val="0"/>
    </w:pPr>
    <w:rPr>
      <w:b/>
      <w:sz w:val="24"/>
    </w:rPr>
  </w:style>
  <w:style w:type="paragraph" w:styleId="Nagwek2">
    <w:name w:val="heading 2"/>
    <w:basedOn w:val="Normalny"/>
    <w:next w:val="Normalny"/>
    <w:qFormat/>
    <w:pPr>
      <w:keepNext/>
      <w:spacing w:before="240" w:after="60"/>
      <w:outlineLvl w:val="1"/>
    </w:pPr>
    <w:rPr>
      <w:rFonts w:ascii="Arial" w:hAnsi="Arial"/>
      <w:b/>
      <w:i/>
      <w:sz w:val="24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4">
    <w:name w:val="heading 4"/>
    <w:basedOn w:val="Normalny"/>
    <w:next w:val="Normalny"/>
    <w:qFormat/>
    <w:pPr>
      <w:keepNext/>
      <w:ind w:left="708"/>
      <w:outlineLvl w:val="3"/>
    </w:pPr>
    <w:rPr>
      <w:b/>
      <w:sz w:val="24"/>
    </w:rPr>
  </w:style>
  <w:style w:type="paragraph" w:styleId="Nagwek5">
    <w:name w:val="heading 5"/>
    <w:basedOn w:val="Normalny"/>
    <w:next w:val="Normalny"/>
    <w:qFormat/>
    <w:pPr>
      <w:keepNext/>
      <w:outlineLvl w:val="4"/>
    </w:pPr>
    <w:rPr>
      <w:b/>
      <w:sz w:val="24"/>
    </w:rPr>
  </w:style>
  <w:style w:type="paragraph" w:styleId="Nagwek6">
    <w:name w:val="heading 6"/>
    <w:basedOn w:val="Normalny"/>
    <w:next w:val="Normalny"/>
    <w:qFormat/>
    <w:pPr>
      <w:keepNext/>
      <w:outlineLvl w:val="5"/>
    </w:pPr>
    <w:rPr>
      <w:b/>
      <w:sz w:val="24"/>
    </w:rPr>
  </w:style>
  <w:style w:type="paragraph" w:styleId="Nagwek7">
    <w:name w:val="heading 7"/>
    <w:basedOn w:val="Normalny"/>
    <w:next w:val="Normalny"/>
    <w:qFormat/>
    <w:pPr>
      <w:keepNext/>
      <w:spacing w:line="360" w:lineRule="auto"/>
      <w:outlineLvl w:val="6"/>
    </w:pPr>
    <w:rPr>
      <w:b/>
      <w:sz w:val="24"/>
    </w:rPr>
  </w:style>
  <w:style w:type="paragraph" w:styleId="Nagwek8">
    <w:name w:val="heading 8"/>
    <w:basedOn w:val="Normalny"/>
    <w:next w:val="Normalny"/>
    <w:link w:val="Nagwek8Znak"/>
    <w:qFormat/>
    <w:pPr>
      <w:keepNext/>
      <w:ind w:left="0" w:firstLine="0"/>
      <w:jc w:val="center"/>
      <w:outlineLvl w:val="7"/>
    </w:pPr>
    <w:rPr>
      <w:b/>
      <w:bCs/>
      <w:szCs w:val="18"/>
    </w:rPr>
  </w:style>
  <w:style w:type="character" w:default="1" w:styleId="Domylnaczcionkaakapitu">
    <w:name w:val="Default Paragraph Font"/>
    <w:unhideWhenUsed/>
  </w:style>
  <w:style w:type="table" w:default="1" w:styleId="Standardowy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semiHidden/>
  </w:style>
  <w:style w:type="character" w:customStyle="1" w:styleId="ZnakZnak11">
    <w:name w:val=" Znak Znak11"/>
    <w:rPr>
      <w:b/>
      <w:sz w:val="24"/>
    </w:rPr>
  </w:style>
  <w:style w:type="character" w:customStyle="1" w:styleId="ZnakZnak10">
    <w:name w:val=" Znak Znak10"/>
    <w:rPr>
      <w:rFonts w:ascii="Arial" w:hAnsi="Arial"/>
      <w:b/>
      <w:i/>
      <w:sz w:val="24"/>
    </w:rPr>
  </w:style>
  <w:style w:type="character" w:customStyle="1" w:styleId="ZnakZnak9">
    <w:name w:val=" Znak Znak9"/>
    <w:rPr>
      <w:sz w:val="24"/>
    </w:rPr>
  </w:style>
  <w:style w:type="character" w:customStyle="1" w:styleId="ZnakZnak8">
    <w:name w:val=" Znak Znak8"/>
    <w:rPr>
      <w:b/>
      <w:sz w:val="24"/>
    </w:rPr>
  </w:style>
  <w:style w:type="character" w:customStyle="1" w:styleId="ZnakZnak7">
    <w:name w:val=" Znak Znak7"/>
    <w:rPr>
      <w:b/>
      <w:sz w:val="24"/>
    </w:rPr>
  </w:style>
  <w:style w:type="character" w:customStyle="1" w:styleId="ZnakZnak6">
    <w:name w:val=" Znak Znak6"/>
    <w:rPr>
      <w:b/>
      <w:sz w:val="24"/>
    </w:rPr>
  </w:style>
  <w:style w:type="character" w:customStyle="1" w:styleId="ZnakZnak5">
    <w:name w:val=" Znak Znak5"/>
    <w:rPr>
      <w:b/>
      <w:sz w:val="24"/>
    </w:rPr>
  </w:style>
  <w:style w:type="paragraph" w:styleId="Tekstprzypisukocowego">
    <w:name w:val="endnote text"/>
    <w:basedOn w:val="Normalny"/>
    <w:semiHidden/>
    <w:unhideWhenUsed/>
  </w:style>
  <w:style w:type="character" w:customStyle="1" w:styleId="ZnakZnak4">
    <w:name w:val=" Znak Znak4"/>
    <w:basedOn w:val="Domylnaczcionkaakapitu"/>
    <w:semiHidden/>
  </w:style>
  <w:style w:type="character" w:styleId="Odwoanieprzypisukocowego">
    <w:name w:val="endnote reference"/>
    <w:semiHidden/>
    <w:unhideWhenUsed/>
    <w:rPr>
      <w:vertAlign w:val="superscript"/>
    </w:rPr>
  </w:style>
  <w:style w:type="paragraph" w:styleId="Nagwek">
    <w:name w:val="header"/>
    <w:basedOn w:val="Normalny"/>
    <w:unhideWhenUsed/>
    <w:pPr>
      <w:tabs>
        <w:tab w:val="center" w:pos="4536"/>
        <w:tab w:val="right" w:pos="9072"/>
      </w:tabs>
    </w:pPr>
  </w:style>
  <w:style w:type="character" w:customStyle="1" w:styleId="ZnakZnak3">
    <w:name w:val=" Znak Znak3"/>
    <w:basedOn w:val="Domylnaczcionkaakapitu"/>
    <w:semiHidden/>
  </w:style>
  <w:style w:type="paragraph" w:styleId="Stopka">
    <w:name w:val="footer"/>
    <w:basedOn w:val="Normalny"/>
    <w:unhideWhenUsed/>
    <w:pPr>
      <w:tabs>
        <w:tab w:val="center" w:pos="4536"/>
        <w:tab w:val="right" w:pos="9072"/>
      </w:tabs>
    </w:pPr>
  </w:style>
  <w:style w:type="character" w:customStyle="1" w:styleId="ZnakZnak2">
    <w:name w:val=" Znak Znak2"/>
    <w:basedOn w:val="Domylnaczcionkaakapitu"/>
  </w:style>
  <w:style w:type="paragraph" w:styleId="Tekstpodstawowywcity">
    <w:name w:val="Body Text Indent"/>
    <w:basedOn w:val="Normalny"/>
    <w:pPr>
      <w:overflowPunct/>
      <w:autoSpaceDE/>
      <w:autoSpaceDN/>
      <w:adjustRightInd/>
      <w:ind w:left="0" w:right="0" w:firstLine="708"/>
      <w:textAlignment w:val="auto"/>
    </w:pPr>
    <w:rPr>
      <w:sz w:val="28"/>
      <w:szCs w:val="28"/>
    </w:rPr>
  </w:style>
  <w:style w:type="character" w:customStyle="1" w:styleId="ZnakZnak1">
    <w:name w:val=" Znak Znak1"/>
    <w:rPr>
      <w:sz w:val="28"/>
      <w:szCs w:val="28"/>
    </w:rPr>
  </w:style>
  <w:style w:type="paragraph" w:customStyle="1" w:styleId="BodyTextIndent">
    <w:name w:val="Body Text Indent"/>
    <w:basedOn w:val="Normalny"/>
    <w:pPr>
      <w:overflowPunct/>
      <w:autoSpaceDE/>
      <w:autoSpaceDN/>
      <w:adjustRightInd/>
      <w:ind w:left="0" w:right="0" w:firstLine="708"/>
      <w:textAlignment w:val="auto"/>
    </w:pPr>
    <w:rPr>
      <w:sz w:val="28"/>
      <w:szCs w:val="28"/>
    </w:rPr>
  </w:style>
  <w:style w:type="paragraph" w:styleId="Tekstpodstawowywcity2">
    <w:name w:val="Body Text Indent 2"/>
    <w:basedOn w:val="Normalny"/>
    <w:unhideWhenUsed/>
    <w:pPr>
      <w:spacing w:after="120" w:line="480" w:lineRule="auto"/>
      <w:ind w:left="283"/>
    </w:pPr>
  </w:style>
  <w:style w:type="character" w:customStyle="1" w:styleId="ZnakZnak">
    <w:name w:val=" Znak Znak"/>
    <w:basedOn w:val="Domylnaczcionkaakapitu"/>
    <w:semiHidden/>
  </w:style>
  <w:style w:type="paragraph" w:styleId="Tekstpodstawowy">
    <w:name w:val="Body Text"/>
    <w:basedOn w:val="Normalny"/>
    <w:pPr>
      <w:ind w:left="0" w:firstLine="0"/>
      <w:jc w:val="center"/>
    </w:pPr>
    <w:rPr>
      <w:b/>
      <w:bCs/>
      <w:szCs w:val="18"/>
    </w:rPr>
  </w:style>
  <w:style w:type="paragraph" w:styleId="Tekstpodstawowy2">
    <w:name w:val="Body Text 2"/>
    <w:basedOn w:val="Normalny"/>
    <w:pPr>
      <w:ind w:left="0" w:firstLine="0"/>
    </w:pPr>
    <w:rPr>
      <w:szCs w:val="18"/>
    </w:rPr>
  </w:style>
  <w:style w:type="paragraph" w:styleId="Tekstblokowy">
    <w:name w:val="Block Text"/>
    <w:basedOn w:val="Normalny"/>
    <w:pPr>
      <w:ind w:left="700" w:firstLine="0"/>
    </w:pPr>
    <w:rPr>
      <w:szCs w:val="18"/>
    </w:rPr>
  </w:style>
  <w:style w:type="character" w:customStyle="1" w:styleId="TekstpodstawowyZnak">
    <w:name w:val="Tekst podstawowy Znak"/>
    <w:rPr>
      <w:b/>
      <w:bCs/>
      <w:szCs w:val="18"/>
    </w:rPr>
  </w:style>
  <w:style w:type="character" w:customStyle="1" w:styleId="Tekstpodstawowy2Znak">
    <w:name w:val="Tekst podstawowy 2 Znak"/>
    <w:rPr>
      <w:szCs w:val="18"/>
    </w:rPr>
  </w:style>
  <w:style w:type="paragraph" w:styleId="Tekstpodstawowy3">
    <w:name w:val="Body Text 3"/>
    <w:basedOn w:val="Normalny"/>
    <w:pPr>
      <w:overflowPunct/>
      <w:autoSpaceDE/>
      <w:autoSpaceDN/>
      <w:adjustRightInd/>
      <w:ind w:left="0" w:right="0" w:firstLine="0"/>
      <w:textAlignment w:val="auto"/>
    </w:pPr>
  </w:style>
  <w:style w:type="character" w:customStyle="1" w:styleId="Nagwek8Znak">
    <w:name w:val="Nagłówek 8 Znak"/>
    <w:link w:val="Nagwek8"/>
    <w:rsid w:val="00A56399"/>
    <w:rPr>
      <w:b/>
      <w:bCs/>
      <w:szCs w:val="18"/>
    </w:rPr>
  </w:style>
  <w:style w:type="character" w:styleId="Hipercze">
    <w:name w:val="Hyperlink"/>
    <w:uiPriority w:val="99"/>
    <w:unhideWhenUsed/>
    <w:rsid w:val="00D14CC2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8467AF"/>
    <w:pPr>
      <w:ind w:left="708"/>
    </w:pPr>
  </w:style>
  <w:style w:type="paragraph" w:styleId="Poprawka">
    <w:name w:val="Revision"/>
    <w:hidden/>
    <w:uiPriority w:val="99"/>
    <w:semiHidden/>
    <w:rsid w:val="007076C1"/>
  </w:style>
  <w:style w:type="character" w:styleId="Odwoaniedokomentarza">
    <w:name w:val="annotation reference"/>
    <w:rsid w:val="00940650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940650"/>
  </w:style>
  <w:style w:type="character" w:customStyle="1" w:styleId="TekstkomentarzaZnak">
    <w:name w:val="Tekst komentarza Znak"/>
    <w:basedOn w:val="Domylnaczcionkaakapitu"/>
    <w:link w:val="Tekstkomentarza"/>
    <w:rsid w:val="00940650"/>
  </w:style>
  <w:style w:type="paragraph" w:styleId="Tematkomentarza">
    <w:name w:val="annotation subject"/>
    <w:basedOn w:val="Tekstkomentarza"/>
    <w:next w:val="Tekstkomentarza"/>
    <w:link w:val="TematkomentarzaZnak"/>
    <w:rsid w:val="00940650"/>
    <w:rPr>
      <w:b/>
      <w:bCs/>
    </w:rPr>
  </w:style>
  <w:style w:type="character" w:customStyle="1" w:styleId="TematkomentarzaZnak">
    <w:name w:val="Temat komentarza Znak"/>
    <w:link w:val="Tematkomentarza"/>
    <w:rsid w:val="00940650"/>
    <w:rPr>
      <w:b/>
      <w:bCs/>
    </w:rPr>
  </w:style>
  <w:style w:type="paragraph" w:styleId="Tekstdymka">
    <w:name w:val="Balloon Text"/>
    <w:basedOn w:val="Normalny"/>
    <w:link w:val="TekstdymkaZnak"/>
    <w:rsid w:val="00875A01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rsid w:val="00875A0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6E7BDDD-2AC0-4316-8592-49F7B0832F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1907</Words>
  <Characters>11446</Characters>
  <Application>Microsoft Office Word</Application>
  <DocSecurity>0</DocSecurity>
  <Lines>95</Lines>
  <Paragraphs>26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</vt:lpstr>
    </vt:vector>
  </TitlesOfParts>
  <Company>Hewlett-Packard</Company>
  <LinksUpToDate>false</LinksUpToDate>
  <CharactersWithSpaces>13327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BDK</dc:creator>
  <cp:keywords/>
  <cp:lastModifiedBy>UMIG Milomlyn</cp:lastModifiedBy>
  <cp:revision>2</cp:revision>
  <cp:lastPrinted>2024-10-01T10:27:00Z</cp:lastPrinted>
  <dcterms:created xsi:type="dcterms:W3CDTF">2026-06-12T07:17:00Z</dcterms:created>
  <dcterms:modified xsi:type="dcterms:W3CDTF">2026-06-12T07:17:00Z</dcterms:modified>
</cp:coreProperties>
</file>