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7F1CD1" w14:textId="59DF6283" w:rsidR="00C8229D" w:rsidRPr="00626288" w:rsidRDefault="00C8229D" w:rsidP="00C8229D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34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Uzasadnienie do uchwały Nr ………….. Rady </w:t>
      </w:r>
      <w:r w:rsidR="009939A6">
        <w:rPr>
          <w:rFonts w:ascii="Arial" w:eastAsia="Times New Roman" w:hAnsi="Arial" w:cs="Arial"/>
          <w:b/>
          <w:sz w:val="20"/>
          <w:szCs w:val="20"/>
          <w:lang w:eastAsia="pl-PL"/>
        </w:rPr>
        <w:t>Miejskiej w Miłomłynie</w:t>
      </w:r>
    </w:p>
    <w:p w14:paraId="61813C1D" w14:textId="6BF411F8" w:rsidR="00392E1B" w:rsidRPr="00626288" w:rsidRDefault="00C8229D" w:rsidP="0081713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34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z dnia ……………….. 202</w:t>
      </w:r>
      <w:r w:rsidR="0081713A">
        <w:rPr>
          <w:rFonts w:ascii="Arial" w:eastAsia="Times New Roman" w:hAnsi="Arial" w:cs="Arial"/>
          <w:b/>
          <w:sz w:val="20"/>
          <w:szCs w:val="20"/>
          <w:lang w:eastAsia="pl-PL"/>
        </w:rPr>
        <w:t>5</w:t>
      </w: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r. w sprawie </w:t>
      </w:r>
      <w:r w:rsidR="009939A6" w:rsidRPr="009939A6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zintegrowanego planu inwestycyjnego w sąsiedztwie ul. Jeziornej w Miłomłynie</w:t>
      </w:r>
    </w:p>
    <w:p w14:paraId="35EC1B99" w14:textId="77777777" w:rsidR="00392E1B" w:rsidRPr="00626288" w:rsidRDefault="00392E1B" w:rsidP="00392E1B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34"/>
        <w:jc w:val="center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343EFE8" w14:textId="77777777" w:rsidR="00E96BBD" w:rsidRPr="00626288" w:rsidRDefault="00E96BBD" w:rsidP="00E96BBD">
      <w:pPr>
        <w:pStyle w:val="Akapitzlist"/>
        <w:numPr>
          <w:ilvl w:val="0"/>
          <w:numId w:val="3"/>
        </w:numPr>
        <w:rPr>
          <w:rFonts w:ascii="Arial" w:hAnsi="Arial" w:cs="Arial"/>
          <w:b/>
          <w:sz w:val="20"/>
          <w:szCs w:val="20"/>
        </w:rPr>
      </w:pPr>
      <w:r w:rsidRPr="00626288">
        <w:rPr>
          <w:rFonts w:ascii="Arial" w:hAnsi="Arial" w:cs="Arial"/>
          <w:b/>
          <w:sz w:val="20"/>
          <w:szCs w:val="20"/>
        </w:rPr>
        <w:t>Podstawa prawna</w:t>
      </w:r>
    </w:p>
    <w:p w14:paraId="30575EFD" w14:textId="00A23FC1" w:rsidR="00E96BBD" w:rsidRPr="00626288" w:rsidRDefault="0081713A" w:rsidP="00E96BBD">
      <w:pPr>
        <w:spacing w:after="0"/>
        <w:jc w:val="both"/>
        <w:rPr>
          <w:rFonts w:ascii="Arial" w:hAnsi="Arial" w:cs="Arial"/>
          <w:sz w:val="20"/>
          <w:szCs w:val="20"/>
        </w:rPr>
      </w:pPr>
      <w:r w:rsidRPr="00F254B4">
        <w:rPr>
          <w:rFonts w:ascii="Arial" w:eastAsia="Times New Roman" w:hAnsi="Arial" w:cs="Arial"/>
          <w:sz w:val="20"/>
          <w:szCs w:val="20"/>
          <w:lang w:eastAsia="pl-PL"/>
        </w:rPr>
        <w:t xml:space="preserve">Art. 15 ust. 1 ustawy z dnia 27 marca 2003 r. o planowaniu i zagospodarowaniu przestrzennym </w:t>
      </w:r>
      <w:r w:rsidRPr="00F254B4">
        <w:rPr>
          <w:rFonts w:ascii="Arial" w:hAnsi="Arial" w:cs="Arial"/>
          <w:sz w:val="20"/>
          <w:szCs w:val="20"/>
        </w:rPr>
        <w:t>(Dz. U. z 202</w:t>
      </w:r>
      <w:r>
        <w:rPr>
          <w:rFonts w:ascii="Arial" w:hAnsi="Arial" w:cs="Arial"/>
          <w:sz w:val="20"/>
          <w:szCs w:val="20"/>
        </w:rPr>
        <w:t>4</w:t>
      </w:r>
      <w:r w:rsidRPr="00F254B4">
        <w:rPr>
          <w:rFonts w:ascii="Arial" w:hAnsi="Arial" w:cs="Arial"/>
          <w:sz w:val="20"/>
          <w:szCs w:val="20"/>
        </w:rPr>
        <w:t xml:space="preserve"> r., poz. </w:t>
      </w:r>
      <w:r>
        <w:rPr>
          <w:rFonts w:ascii="Arial" w:hAnsi="Arial" w:cs="Arial"/>
          <w:sz w:val="20"/>
          <w:szCs w:val="20"/>
        </w:rPr>
        <w:t>1130</w:t>
      </w:r>
      <w:r w:rsidR="009939A6">
        <w:rPr>
          <w:rFonts w:ascii="Arial" w:hAnsi="Arial" w:cs="Arial"/>
          <w:sz w:val="20"/>
          <w:szCs w:val="20"/>
        </w:rPr>
        <w:t xml:space="preserve"> z późn zm</w:t>
      </w:r>
      <w:r w:rsidRPr="00F254B4">
        <w:rPr>
          <w:rFonts w:ascii="Arial" w:hAnsi="Arial" w:cs="Arial"/>
          <w:sz w:val="20"/>
          <w:szCs w:val="20"/>
        </w:rPr>
        <w:t xml:space="preserve">) w związku z art. 67 ust. 3 pkt 2 ustawy z dnia 7 lipca 2023 r. o zmianie ustawy o planowaniu i zagospodarowaniu przestrzennym oraz niektórych innych ustaw (Dz. U. z 2023 r., poz. 1688) </w:t>
      </w:r>
      <w:r w:rsidR="00E96BBD" w:rsidRPr="00626288">
        <w:rPr>
          <w:rFonts w:ascii="Arial" w:hAnsi="Arial" w:cs="Arial"/>
          <w:sz w:val="20"/>
          <w:szCs w:val="20"/>
        </w:rPr>
        <w:t>tj.: Wójt, burmistrz albo prezydent miasta sporządza projekt planu miejscowego, zawierający część tekstową i graficzną, zgodnie z zapisami studium oraz z przepisami odrębnymi, odnoszącymi się do obszaru objętego planem, wraz z uzasadnieniem. W uzasadnieniu przedstawia się w szczególności:</w:t>
      </w:r>
    </w:p>
    <w:p w14:paraId="22E3E33C" w14:textId="77777777" w:rsidR="00E96BBD" w:rsidRPr="00626288" w:rsidRDefault="00E96BBD" w:rsidP="00E96BBD">
      <w:pPr>
        <w:spacing w:after="0"/>
        <w:ind w:left="709" w:hanging="283"/>
        <w:jc w:val="both"/>
        <w:rPr>
          <w:rFonts w:ascii="Arial" w:hAnsi="Arial" w:cs="Arial"/>
          <w:sz w:val="20"/>
          <w:szCs w:val="20"/>
        </w:rPr>
      </w:pPr>
      <w:r w:rsidRPr="00626288">
        <w:rPr>
          <w:rFonts w:ascii="Arial" w:hAnsi="Arial" w:cs="Arial"/>
          <w:sz w:val="20"/>
          <w:szCs w:val="20"/>
        </w:rPr>
        <w:t>1) sposób realizacji wymogów wynikających z art. 1 ust. 2-4;</w:t>
      </w:r>
    </w:p>
    <w:p w14:paraId="1B9127AD" w14:textId="77777777" w:rsidR="00E96BBD" w:rsidRPr="00626288" w:rsidRDefault="00E96BBD" w:rsidP="00E96BBD">
      <w:pPr>
        <w:spacing w:after="0"/>
        <w:ind w:left="709" w:hanging="283"/>
        <w:jc w:val="both"/>
        <w:rPr>
          <w:rFonts w:ascii="Arial" w:hAnsi="Arial" w:cs="Arial"/>
          <w:sz w:val="20"/>
          <w:szCs w:val="20"/>
        </w:rPr>
      </w:pPr>
      <w:r w:rsidRPr="00626288">
        <w:rPr>
          <w:rFonts w:ascii="Arial" w:hAnsi="Arial" w:cs="Arial"/>
          <w:sz w:val="20"/>
          <w:szCs w:val="20"/>
        </w:rPr>
        <w:t>2) zgodność z wynikami analizy, o której mowa w art. 32 ust. 1, wraz</w:t>
      </w:r>
      <w:r w:rsidR="00C7181E" w:rsidRPr="00626288">
        <w:rPr>
          <w:rFonts w:ascii="Arial" w:hAnsi="Arial" w:cs="Arial"/>
          <w:sz w:val="20"/>
          <w:szCs w:val="20"/>
        </w:rPr>
        <w:t xml:space="preserve"> </w:t>
      </w:r>
      <w:r w:rsidRPr="00626288">
        <w:rPr>
          <w:rFonts w:ascii="Arial" w:hAnsi="Arial" w:cs="Arial"/>
          <w:sz w:val="20"/>
          <w:szCs w:val="20"/>
        </w:rPr>
        <w:t>z datą uchwały rady gminy, o której mowa w art. 32 ust. 2,oraz sposób uwzględnienia uniwersalnego projektowania;</w:t>
      </w:r>
    </w:p>
    <w:p w14:paraId="2AABD823" w14:textId="77777777" w:rsidR="00E96BBD" w:rsidRPr="00626288" w:rsidRDefault="00E96BBD" w:rsidP="00E96BBD">
      <w:pPr>
        <w:spacing w:after="0"/>
        <w:ind w:left="709" w:hanging="283"/>
        <w:jc w:val="both"/>
        <w:rPr>
          <w:rFonts w:ascii="Arial" w:hAnsi="Arial" w:cs="Arial"/>
          <w:sz w:val="20"/>
          <w:szCs w:val="20"/>
        </w:rPr>
      </w:pPr>
      <w:r w:rsidRPr="00626288">
        <w:rPr>
          <w:rFonts w:ascii="Arial" w:hAnsi="Arial" w:cs="Arial"/>
          <w:sz w:val="20"/>
          <w:szCs w:val="20"/>
        </w:rPr>
        <w:t>3) wpływ na finanse publiczne, w tym budżet gminy.</w:t>
      </w:r>
    </w:p>
    <w:p w14:paraId="1D8F8AB6" w14:textId="77777777" w:rsidR="00E96BBD" w:rsidRPr="00626288" w:rsidRDefault="00E96BBD" w:rsidP="00392E1B">
      <w:pPr>
        <w:widowControl w:val="0"/>
        <w:autoSpaceDE w:val="0"/>
        <w:autoSpaceDN w:val="0"/>
        <w:adjustRightInd w:val="0"/>
        <w:spacing w:after="240" w:line="240" w:lineRule="auto"/>
        <w:ind w:firstLine="473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</w:pPr>
    </w:p>
    <w:p w14:paraId="75BEFA10" w14:textId="5DA3955D" w:rsidR="00392E1B" w:rsidRPr="00626288" w:rsidRDefault="00392E1B" w:rsidP="00392E1B">
      <w:pPr>
        <w:widowControl w:val="0"/>
        <w:autoSpaceDE w:val="0"/>
        <w:autoSpaceDN w:val="0"/>
        <w:adjustRightInd w:val="0"/>
        <w:spacing w:after="240" w:line="240" w:lineRule="auto"/>
        <w:ind w:firstLine="473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 xml:space="preserve">Ustalenia planu realizują wymogi wynikające z art. 1 ust. 2-4 ustawy z dnia 27 marca 2003 r. </w:t>
      </w:r>
      <w:r w:rsidRPr="00626288">
        <w:rPr>
          <w:rFonts w:ascii="Arial" w:eastAsia="Times New Roman" w:hAnsi="Arial" w:cs="Arial"/>
          <w:b/>
          <w:i/>
          <w:sz w:val="20"/>
          <w:szCs w:val="20"/>
          <w:u w:val="single"/>
          <w:lang w:eastAsia="pl-PL"/>
        </w:rPr>
        <w:t>o planowaniu i zagospodarowaniu przestrzennym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(Dz. U. z 20</w:t>
      </w:r>
      <w:r w:rsidR="00C8229D" w:rsidRPr="00626288">
        <w:rPr>
          <w:rFonts w:ascii="Arial" w:eastAsia="Times New Roman" w:hAnsi="Arial" w:cs="Arial"/>
          <w:sz w:val="20"/>
          <w:szCs w:val="20"/>
          <w:lang w:eastAsia="pl-PL"/>
        </w:rPr>
        <w:t>2</w:t>
      </w:r>
      <w:r w:rsidR="0081713A">
        <w:rPr>
          <w:rFonts w:ascii="Arial" w:eastAsia="Times New Roman" w:hAnsi="Arial" w:cs="Arial"/>
          <w:sz w:val="20"/>
          <w:szCs w:val="20"/>
          <w:lang w:eastAsia="pl-PL"/>
        </w:rPr>
        <w:t>4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r., poz. </w:t>
      </w:r>
      <w:r w:rsidR="0081713A">
        <w:rPr>
          <w:rFonts w:ascii="Arial" w:eastAsia="Times New Roman" w:hAnsi="Arial" w:cs="Arial"/>
          <w:sz w:val="20"/>
          <w:szCs w:val="20"/>
          <w:lang w:eastAsia="pl-PL"/>
        </w:rPr>
        <w:t>1130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9939A6">
        <w:rPr>
          <w:rFonts w:ascii="Arial" w:eastAsia="Times New Roman" w:hAnsi="Arial" w:cs="Arial"/>
          <w:sz w:val="20"/>
          <w:szCs w:val="20"/>
          <w:lang w:eastAsia="pl-PL"/>
        </w:rPr>
        <w:t>z późn. zm.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.), </w:t>
      </w:r>
      <w:r w:rsidRPr="00626288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>tj.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>:</w:t>
      </w:r>
    </w:p>
    <w:p w14:paraId="3A8C2B0E" w14:textId="77777777" w:rsidR="00392E1B" w:rsidRPr="00626288" w:rsidRDefault="00392E1B" w:rsidP="00392E1B">
      <w:pPr>
        <w:widowControl w:val="0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wymagania ładu przestrzennego, w tym urbanistyki i architektury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– poprzez ustalenie przeznaczenia terenu w §</w:t>
      </w:r>
      <w:r w:rsidR="00AC3B46" w:rsidRPr="00626288">
        <w:rPr>
          <w:rFonts w:ascii="Arial" w:eastAsia="Times New Roman" w:hAnsi="Arial" w:cs="Arial"/>
          <w:sz w:val="20"/>
          <w:szCs w:val="20"/>
          <w:lang w:eastAsia="pl-PL"/>
        </w:rPr>
        <w:t>5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>, zasad ochrony i kształtowania ładu przestrzennego w §</w:t>
      </w:r>
      <w:r w:rsidR="00AC3B46" w:rsidRPr="00626288">
        <w:rPr>
          <w:rFonts w:ascii="Arial" w:eastAsia="Times New Roman" w:hAnsi="Arial" w:cs="Arial"/>
          <w:sz w:val="20"/>
          <w:szCs w:val="20"/>
          <w:lang w:eastAsia="pl-PL"/>
        </w:rPr>
        <w:t>6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, parametrów i wskaźników kształtowania zabudowy oraz zagospodarowania terenu </w:t>
      </w:r>
      <w:r w:rsidR="00AC3B46" w:rsidRPr="00626288">
        <w:rPr>
          <w:rFonts w:ascii="Arial" w:eastAsia="Times New Roman" w:hAnsi="Arial" w:cs="Arial"/>
          <w:sz w:val="20"/>
          <w:szCs w:val="20"/>
          <w:lang w:eastAsia="pl-PL"/>
        </w:rPr>
        <w:t>w ustaleniach szczegółowych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2E5C79A6" w14:textId="77777777" w:rsidR="00D2188B" w:rsidRPr="00626288" w:rsidRDefault="00D2188B" w:rsidP="00D2188B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2CB3ACAC" w14:textId="37E75533" w:rsidR="00392E1B" w:rsidRPr="00626288" w:rsidRDefault="00392E1B" w:rsidP="00392E1B">
      <w:pPr>
        <w:widowControl w:val="0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walory architektoniczne i krajobrazowe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– przede wszystkim poprzez określenie parametrów i wskaźników kształtowania zabudowy oraz zagospodarowania terenu w </w:t>
      </w:r>
      <w:r w:rsidR="00AC3B46" w:rsidRPr="00626288">
        <w:rPr>
          <w:rFonts w:ascii="Arial" w:eastAsia="Times New Roman" w:hAnsi="Arial" w:cs="Arial"/>
          <w:sz w:val="20"/>
          <w:szCs w:val="20"/>
          <w:lang w:eastAsia="pl-PL"/>
        </w:rPr>
        <w:t>ustaleniach szczegółowych</w:t>
      </w:r>
      <w:r w:rsidR="00364B12"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AC3B46" w:rsidRPr="00626288">
        <w:rPr>
          <w:rFonts w:ascii="Arial" w:eastAsia="Times New Roman" w:hAnsi="Arial" w:cs="Arial"/>
          <w:sz w:val="20"/>
          <w:szCs w:val="20"/>
          <w:lang w:eastAsia="pl-PL"/>
        </w:rPr>
        <w:t>oraz</w:t>
      </w:r>
      <w:r w:rsidR="001D4D5D"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ok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>reślenie zasad</w:t>
      </w:r>
      <w:r w:rsidR="00AC3B46"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ochrony krajobrazu w §</w:t>
      </w:r>
      <w:r w:rsidR="009939A6">
        <w:rPr>
          <w:rFonts w:ascii="Arial" w:eastAsia="Times New Roman" w:hAnsi="Arial" w:cs="Arial"/>
          <w:sz w:val="20"/>
          <w:szCs w:val="20"/>
          <w:lang w:eastAsia="pl-PL"/>
        </w:rPr>
        <w:t>6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03F41463" w14:textId="77777777" w:rsidR="00D2188B" w:rsidRPr="00626288" w:rsidRDefault="00D2188B" w:rsidP="00D2188B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45BEBB88" w14:textId="606C3015" w:rsidR="00392E1B" w:rsidRPr="00626288" w:rsidRDefault="00392E1B" w:rsidP="00392E1B">
      <w:pPr>
        <w:widowControl w:val="0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wymagania ochrony środowiska, w tym gospodarowania wodami i ochrony gruntów rolnych i leśnych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– plan, w szczególności w § </w:t>
      </w:r>
      <w:r w:rsidR="009939A6">
        <w:rPr>
          <w:rFonts w:ascii="Arial" w:eastAsia="Times New Roman" w:hAnsi="Arial" w:cs="Arial"/>
          <w:sz w:val="20"/>
          <w:szCs w:val="20"/>
          <w:lang w:eastAsia="pl-PL"/>
        </w:rPr>
        <w:t>6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, wprowadza ustalenia dotyczące zasad ochrony środowiska, zawierające nakazy, zakazy, dopuszczenia i ograniczenia w zagospodarowaniu terenów wynikające z potrzeb ochrony środowiska, w tym z ustawy – Prawo ochrony środowiska. </w:t>
      </w:r>
    </w:p>
    <w:p w14:paraId="412D38A2" w14:textId="25433D28" w:rsidR="001D4D5D" w:rsidRPr="00626288" w:rsidRDefault="001D4D5D" w:rsidP="001D4D5D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Teren objęty planem nie wymagał - zgodnie z przepisami </w:t>
      </w:r>
      <w:r w:rsidRPr="00626288">
        <w:rPr>
          <w:rFonts w:ascii="Arial" w:eastAsia="Times New Roman" w:hAnsi="Arial" w:cs="Arial"/>
          <w:i/>
          <w:sz w:val="20"/>
          <w:szCs w:val="20"/>
          <w:lang w:eastAsia="pl-PL"/>
        </w:rPr>
        <w:t>o ochronie gruntów rolnych i leśnych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- uzyskania w toku procedury planistycznej zgód na zmianę przeznaczenia gruntów rolnych i leśnych na cele nierolnicze i nieleśne. </w:t>
      </w:r>
    </w:p>
    <w:p w14:paraId="7EE26BB9" w14:textId="77777777" w:rsidR="00D2188B" w:rsidRPr="00626288" w:rsidRDefault="00D2188B" w:rsidP="001D4D5D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4F4BA658" w14:textId="77777777" w:rsidR="00392E1B" w:rsidRPr="00626288" w:rsidRDefault="00392E1B" w:rsidP="00392E1B">
      <w:pPr>
        <w:widowControl w:val="0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wymagania ochrony dziedzictwa kulturowego i zabytków oraz dóbr kultury współczesnej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– </w:t>
      </w:r>
      <w:r w:rsidR="001D4D5D"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w graniach </w:t>
      </w:r>
      <w:r w:rsidR="0059263D" w:rsidRPr="00626288">
        <w:rPr>
          <w:rFonts w:ascii="Arial" w:eastAsia="Times New Roman" w:hAnsi="Arial" w:cs="Arial"/>
          <w:sz w:val="20"/>
          <w:szCs w:val="20"/>
          <w:lang w:eastAsia="pl-PL"/>
        </w:rPr>
        <w:t>planu nie występują obiekty i tereny objęte ochroną konserwatorską</w:t>
      </w:r>
      <w:r w:rsidR="00C8229D" w:rsidRPr="00626288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24396DD7" w14:textId="77777777" w:rsidR="00D2188B" w:rsidRPr="00626288" w:rsidRDefault="00D2188B" w:rsidP="00D2188B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4A378BD9" w14:textId="77777777" w:rsidR="0059263D" w:rsidRPr="00626288" w:rsidRDefault="00392E1B" w:rsidP="0059263D">
      <w:pPr>
        <w:widowControl w:val="0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wymagania ochrony zdrowia oraz bezpieczeństwa ludzi i mienia, a także potrzeby osób </w:t>
      </w:r>
      <w:r w:rsidR="0059263D"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ze szczególnymi potrzebami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–</w:t>
      </w:r>
      <w:r w:rsidR="001D4D5D"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59263D" w:rsidRPr="00626288">
        <w:rPr>
          <w:rFonts w:ascii="Arial" w:eastAsia="Times New Roman" w:hAnsi="Arial" w:cs="Arial"/>
          <w:sz w:val="20"/>
          <w:szCs w:val="20"/>
        </w:rPr>
        <w:t>plan nie</w:t>
      </w:r>
      <w:r w:rsidR="0059263D" w:rsidRPr="00626288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59263D" w:rsidRPr="00626288">
        <w:rPr>
          <w:rFonts w:ascii="Arial" w:eastAsia="Times New Roman" w:hAnsi="Arial" w:cs="Arial"/>
          <w:sz w:val="20"/>
          <w:szCs w:val="20"/>
        </w:rPr>
        <w:t>wprowadza żadnych ograniczeń uniemożliwiających realizację</w:t>
      </w:r>
      <w:r w:rsidR="0059263D" w:rsidRPr="00626288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59263D" w:rsidRPr="00626288">
        <w:rPr>
          <w:rFonts w:ascii="Arial" w:eastAsia="Times New Roman" w:hAnsi="Arial" w:cs="Arial"/>
          <w:sz w:val="20"/>
          <w:szCs w:val="20"/>
        </w:rPr>
        <w:t>rozwiązań architektonicznych dla potrzeb osób niepełnosprawnych w tym ilości miejsc parkingowych przeznaczonych do parkowania pojazdów zaopatrzonych w kartę parkingową</w:t>
      </w:r>
      <w:r w:rsidR="002119DF" w:rsidRPr="00626288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3526C642" w14:textId="163107CC" w:rsidR="0059263D" w:rsidRPr="00626288" w:rsidRDefault="0059263D" w:rsidP="0059263D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sz w:val="20"/>
          <w:szCs w:val="20"/>
          <w:lang w:eastAsia="pl-PL"/>
        </w:rPr>
        <w:t>W obszarze planu nie występują udokumentowane tereny zagrożone osuwaniem się mas ziemnych</w:t>
      </w:r>
      <w:r w:rsidR="00BF37B3">
        <w:rPr>
          <w:rFonts w:ascii="Arial" w:eastAsia="Times New Roman" w:hAnsi="Arial" w:cs="Arial"/>
          <w:sz w:val="20"/>
          <w:szCs w:val="20"/>
          <w:lang w:eastAsia="pl-PL"/>
        </w:rPr>
        <w:t xml:space="preserve"> oraz </w:t>
      </w:r>
      <w:r w:rsidR="00BF37B3" w:rsidRPr="00BF37B3">
        <w:rPr>
          <w:rFonts w:ascii="Arial" w:eastAsia="Times New Roman" w:hAnsi="Arial" w:cs="Arial"/>
          <w:sz w:val="20"/>
          <w:szCs w:val="20"/>
          <w:lang w:eastAsia="pl-PL"/>
        </w:rPr>
        <w:t>obszary szczególnego zagrożenia powodzią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2B909E2E" w14:textId="77777777" w:rsidR="00D2188B" w:rsidRPr="00626288" w:rsidRDefault="00D2188B" w:rsidP="00D2188B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6111A22" w14:textId="77777777" w:rsidR="00392E1B" w:rsidRPr="00626288" w:rsidRDefault="00392E1B" w:rsidP="00392E1B">
      <w:pPr>
        <w:widowControl w:val="0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walory ekonomiczne przestrzeni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– </w:t>
      </w:r>
      <w:r w:rsidR="00DC4E6F" w:rsidRPr="00626288">
        <w:rPr>
          <w:rFonts w:ascii="Arial" w:eastAsia="Times New Roman" w:hAnsi="Arial" w:cs="Arial"/>
          <w:sz w:val="20"/>
          <w:szCs w:val="20"/>
          <w:lang w:eastAsia="pl-PL"/>
        </w:rPr>
        <w:t>p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lan miejscowy został opracowany zgodnie z ustawą o planowaniu i zagospodarowaniu przestrzennym wraz z przepisami wykonawczymi, dlatego jego treść nie odnosi się bezpośrednio do walorów ekonomicznych terenu, dla którego jest sporządzany. Jednak zawarte </w:t>
      </w:r>
      <w:r w:rsidR="0059263D" w:rsidRPr="00626288">
        <w:rPr>
          <w:rFonts w:ascii="Arial" w:eastAsia="Times New Roman" w:hAnsi="Arial" w:cs="Arial"/>
          <w:sz w:val="20"/>
          <w:szCs w:val="20"/>
          <w:lang w:eastAsia="pl-PL"/>
        </w:rPr>
        <w:t>w ustaleniach szczegółowych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59263D" w:rsidRPr="00626288">
        <w:rPr>
          <w:rFonts w:ascii="Arial" w:eastAsia="Times New Roman" w:hAnsi="Arial" w:cs="Arial"/>
          <w:sz w:val="20"/>
          <w:szCs w:val="20"/>
          <w:lang w:eastAsia="pl-PL"/>
        </w:rPr>
        <w:t>planu warunki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626288">
        <w:rPr>
          <w:rFonts w:ascii="Arial" w:eastAsia="Times New Roman" w:hAnsi="Arial" w:cs="Arial"/>
          <w:bCs/>
          <w:sz w:val="20"/>
          <w:szCs w:val="20"/>
          <w:lang w:eastAsia="pl-PL"/>
        </w:rPr>
        <w:t>dotyczące parametrów i</w:t>
      </w:r>
      <w:r w:rsidR="0018598F" w:rsidRPr="00626288">
        <w:rPr>
          <w:rFonts w:ascii="Arial" w:eastAsia="Times New Roman" w:hAnsi="Arial" w:cs="Arial"/>
          <w:bCs/>
          <w:sz w:val="20"/>
          <w:szCs w:val="20"/>
          <w:lang w:eastAsia="pl-PL"/>
        </w:rPr>
        <w:t> </w:t>
      </w:r>
      <w:r w:rsidRPr="00626288">
        <w:rPr>
          <w:rFonts w:ascii="Arial" w:eastAsia="Times New Roman" w:hAnsi="Arial" w:cs="Arial"/>
          <w:bCs/>
          <w:sz w:val="20"/>
          <w:szCs w:val="20"/>
          <w:lang w:eastAsia="pl-PL"/>
        </w:rPr>
        <w:t>wskaźników kształtowania zabudowy oraz zagospodarowania terenu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mają na uwadze optymalne wykorzystanie walorów ekonomicznych przestrzeni</w:t>
      </w:r>
      <w:r w:rsidR="0059263D" w:rsidRPr="00626288">
        <w:rPr>
          <w:rFonts w:ascii="Arial" w:eastAsia="Times New Roman" w:hAnsi="Arial" w:cs="Arial"/>
          <w:sz w:val="20"/>
          <w:szCs w:val="20"/>
          <w:lang w:eastAsia="pl-PL"/>
        </w:rPr>
        <w:t>, przy uwzględnieniu zasad zrównoważonego rozwoju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. </w:t>
      </w:r>
    </w:p>
    <w:p w14:paraId="392478DF" w14:textId="77777777" w:rsidR="00D2188B" w:rsidRPr="00626288" w:rsidRDefault="00D2188B" w:rsidP="00D2188B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473DD9C7" w14:textId="77777777" w:rsidR="00392E1B" w:rsidRPr="00626288" w:rsidRDefault="00392E1B" w:rsidP="00392E1B">
      <w:pPr>
        <w:widowControl w:val="0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prawo własności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– ustalenia planu miejscowego wyznaczają granice korzystania z nieruchomości, między innymi poprzez ustalenia co do przeznaczenia terenu, czy zasad ochrony i kształtowania ładu przestrzennego, parametrów i wskaźników kształtowania zabudowy oraz zagospodarowania terenu.</w:t>
      </w:r>
    </w:p>
    <w:p w14:paraId="2AD88E2C" w14:textId="77777777" w:rsidR="00D2188B" w:rsidRPr="00626288" w:rsidRDefault="00D2188B" w:rsidP="00D2188B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0D2F085" w14:textId="77777777" w:rsidR="00392E1B" w:rsidRPr="00626288" w:rsidRDefault="00392E1B" w:rsidP="00392E1B">
      <w:pPr>
        <w:widowControl w:val="0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potrzeby obronności i bezpieczeństwa państwa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– nie dotyczy, w obrębie obszaru planu nie znajdują się tereny i obiekty spełniające potrzeby obronności i bezpieczeństwa państwa;</w:t>
      </w:r>
    </w:p>
    <w:p w14:paraId="4762038B" w14:textId="77777777" w:rsidR="00D2188B" w:rsidRPr="00626288" w:rsidRDefault="00D2188B" w:rsidP="00D2188B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299B9DAA" w14:textId="204C51DF" w:rsidR="0081713A" w:rsidRDefault="00392E1B" w:rsidP="00392E1B">
      <w:pPr>
        <w:widowControl w:val="0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lastRenderedPageBreak/>
        <w:t>potrzeby interesu publicznego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– </w:t>
      </w:r>
      <w:r w:rsidR="00292DA1">
        <w:rPr>
          <w:rFonts w:ascii="Arial" w:eastAsia="Times New Roman" w:hAnsi="Arial" w:cs="Arial"/>
          <w:sz w:val="20"/>
          <w:szCs w:val="20"/>
          <w:lang w:eastAsia="pl-PL"/>
        </w:rPr>
        <w:t>plan dotyczy niewielkiego obszaru obejmującego działkę prywatną</w:t>
      </w:r>
      <w:r w:rsidR="009939A6">
        <w:rPr>
          <w:rFonts w:ascii="Arial" w:eastAsia="Times New Roman" w:hAnsi="Arial" w:cs="Arial"/>
          <w:sz w:val="20"/>
          <w:szCs w:val="20"/>
          <w:lang w:eastAsia="pl-PL"/>
        </w:rPr>
        <w:t>, bez istotnego wpływu na interes publiczny</w:t>
      </w:r>
      <w:r w:rsidR="00292DA1">
        <w:rPr>
          <w:rFonts w:ascii="Arial" w:eastAsia="Times New Roman" w:hAnsi="Arial" w:cs="Arial"/>
          <w:sz w:val="20"/>
          <w:szCs w:val="20"/>
          <w:lang w:eastAsia="pl-PL"/>
        </w:rPr>
        <w:t xml:space="preserve">. </w:t>
      </w:r>
    </w:p>
    <w:p w14:paraId="51FC399B" w14:textId="77777777" w:rsidR="0081713A" w:rsidRDefault="0081713A" w:rsidP="00292DA1">
      <w:pPr>
        <w:pStyle w:val="Akapitzlist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233DF334" w14:textId="78BEED0A" w:rsidR="00392E1B" w:rsidRPr="00626288" w:rsidRDefault="00392E1B" w:rsidP="00392E1B">
      <w:pPr>
        <w:widowControl w:val="0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potrzeby w zakresie rozwoju infrastruktury technicznej, w szczególności sieci szerokopasmowych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B05376"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oraz zapewnienia odpowiedniej jakości wody, do celów zaopatrzenia ludności</w:t>
      </w:r>
      <w:r w:rsidR="00B05376"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– plan w </w:t>
      </w:r>
      <w:r w:rsidR="0059263D" w:rsidRPr="00626288">
        <w:rPr>
          <w:rFonts w:ascii="Arial" w:eastAsia="Times New Roman" w:hAnsi="Arial" w:cs="Arial"/>
          <w:sz w:val="20"/>
          <w:szCs w:val="20"/>
          <w:lang w:eastAsia="pl-PL"/>
        </w:rPr>
        <w:t>§1</w:t>
      </w:r>
      <w:r w:rsidR="009939A6">
        <w:rPr>
          <w:rFonts w:ascii="Arial" w:eastAsia="Times New Roman" w:hAnsi="Arial" w:cs="Arial"/>
          <w:sz w:val="20"/>
          <w:szCs w:val="20"/>
          <w:lang w:eastAsia="pl-PL"/>
        </w:rPr>
        <w:t>4</w:t>
      </w:r>
      <w:r w:rsidR="0059263D"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zawiera ustalenia dotyczące zasad modernizacji, rozbudowy i budowy systemów komunikacji i infrastruktury technicznej. </w:t>
      </w:r>
    </w:p>
    <w:p w14:paraId="1AA7DF72" w14:textId="77777777" w:rsidR="00D2188B" w:rsidRPr="00626288" w:rsidRDefault="00D2188B" w:rsidP="00D2188B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533CBD1" w14:textId="64720AB0" w:rsidR="00392E1B" w:rsidRPr="00626288" w:rsidRDefault="00392E1B" w:rsidP="00392E1B">
      <w:pPr>
        <w:widowControl w:val="0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zapewnienie udziału społeczeństwa w pracach nad miejscowym planem zagospodarowania przestrzennego, w tym przy użyciu środków komunikacji elektronicznej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B05376"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oraz zachowanie jawności i przejrzystości procedur planistycznych</w:t>
      </w:r>
      <w:r w:rsidR="00B05376"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>– organ sporządzający plan zapewnił udział społeczeństwa w opracowywaniu projektu planu miejscowego poprzez ogłoszenie o przystąpieniu do sporządzenia planu miejscowego, umożliwienie</w:t>
      </w:r>
      <w:r w:rsidRPr="00626288">
        <w:rPr>
          <w:rFonts w:ascii="Arial" w:eastAsia="Times New Roman" w:hAnsi="Arial" w:cs="Arial"/>
          <w:color w:val="C00000"/>
          <w:sz w:val="20"/>
          <w:szCs w:val="20"/>
          <w:lang w:eastAsia="pl-PL"/>
        </w:rPr>
        <w:t xml:space="preserve"> 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>składania wniosków</w:t>
      </w:r>
      <w:r w:rsidR="00DC4E6F"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oraz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292DA1">
        <w:rPr>
          <w:rFonts w:ascii="Arial" w:eastAsia="Times New Roman" w:hAnsi="Arial" w:cs="Arial"/>
          <w:sz w:val="20"/>
          <w:szCs w:val="20"/>
          <w:lang w:eastAsia="pl-PL"/>
        </w:rPr>
        <w:t xml:space="preserve">przeprowadzenie konsultacji społecznych </w:t>
      </w:r>
      <w:r w:rsidR="00DC4E6F"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z możliwością składania uwag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1F1EDBA2" w14:textId="77777777" w:rsidR="00B05376" w:rsidRPr="00626288" w:rsidRDefault="00B05376" w:rsidP="00B05376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DDC8CFF" w14:textId="77777777" w:rsidR="00D67AF6" w:rsidRPr="00626288" w:rsidRDefault="00D67AF6" w:rsidP="00D67AF6">
      <w:pPr>
        <w:widowControl w:val="0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zgodnie z art. 1 ust. 3 ustawy z dnia 27 marca 2003 r. o planowaniu i zagospodarowaniu przestrzennym u</w:t>
      </w:r>
      <w:r w:rsidR="00B05376"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stalając przeznaczenie terenu lub określając potencjalny sposób zagospodarowania i korzystania z terenu, organ waży interes publiczny i interesy prywatne, w tym zgłaszane w postaci wniosków i uwag, zmierzające do ochrony istniejącego stanu zagospodarowania terenu, jak i zmian w zakresie jego zagospodarowania, a także analizy ekonomiczne, środowiskowe i społeczne</w:t>
      </w: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.</w:t>
      </w:r>
    </w:p>
    <w:p w14:paraId="111A06DB" w14:textId="22F08DB8" w:rsidR="00046C3B" w:rsidRPr="00626288" w:rsidRDefault="00046C3B" w:rsidP="00046C3B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W trakcie </w:t>
      </w:r>
      <w:r w:rsidR="00292DA1">
        <w:rPr>
          <w:rFonts w:ascii="Arial" w:eastAsia="Times New Roman" w:hAnsi="Arial" w:cs="Arial"/>
          <w:sz w:val="20"/>
          <w:szCs w:val="20"/>
          <w:lang w:eastAsia="pl-PL"/>
        </w:rPr>
        <w:t>konsultacji społecznych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do planu </w:t>
      </w:r>
      <w:r w:rsidR="00BB247B">
        <w:rPr>
          <w:rFonts w:ascii="Arial" w:eastAsia="Times New Roman" w:hAnsi="Arial" w:cs="Arial"/>
          <w:sz w:val="20"/>
          <w:szCs w:val="20"/>
          <w:lang w:eastAsia="pl-PL"/>
        </w:rPr>
        <w:t>do planu nie zostały złożone uwagi</w:t>
      </w:r>
      <w:r w:rsidR="0081713A">
        <w:rPr>
          <w:rFonts w:ascii="Arial" w:eastAsia="Times New Roman" w:hAnsi="Arial" w:cs="Arial"/>
          <w:sz w:val="20"/>
          <w:szCs w:val="20"/>
          <w:lang w:eastAsia="pl-PL"/>
        </w:rPr>
        <w:t>.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2E85A88C" w14:textId="0BB06A13" w:rsidR="00046C3B" w:rsidRPr="00626288" w:rsidRDefault="00046C3B" w:rsidP="00046C3B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sz w:val="20"/>
          <w:szCs w:val="20"/>
          <w:lang w:eastAsia="pl-PL"/>
        </w:rPr>
        <w:t>Przy przygotowywaniu projektu planu wykorzystano opracowania sporządzone w toku procedury planistycznej „Opracowanie ekofizjograficzne”, wymagane odpowiednimi przepisami.</w:t>
      </w:r>
    </w:p>
    <w:p w14:paraId="589FC40C" w14:textId="77777777" w:rsidR="00B05376" w:rsidRPr="00626288" w:rsidRDefault="00B05376" w:rsidP="00B05376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0430DB40" w14:textId="77777777" w:rsidR="00B05376" w:rsidRPr="00626288" w:rsidRDefault="00487D8E" w:rsidP="00487D8E">
      <w:pPr>
        <w:widowControl w:val="0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Wyznaczając nowe tereny z możliwością sytuowania nowej zabudowy uwzględniono wymagania ładu przestrzennego, efektywnego gospodarowania przestrzenią oraz walory ekonomiczne przestrzeni poprzez:</w:t>
      </w:r>
    </w:p>
    <w:p w14:paraId="6157E663" w14:textId="4F98A0C7" w:rsidR="00487D8E" w:rsidRPr="00626288" w:rsidRDefault="00487D8E" w:rsidP="00487D8E">
      <w:pPr>
        <w:pStyle w:val="Akapitzlist"/>
        <w:widowControl w:val="0"/>
        <w:numPr>
          <w:ilvl w:val="0"/>
          <w:numId w:val="4"/>
        </w:num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sz w:val="20"/>
          <w:szCs w:val="20"/>
          <w:lang w:eastAsia="pl-PL"/>
        </w:rPr>
        <w:t>ustalenie przeznaczenia terenów i parametrów zabudowy z uwzględnieniem ochrony terenów sąsiednich,</w:t>
      </w:r>
    </w:p>
    <w:p w14:paraId="7FCEB96E" w14:textId="77777777" w:rsidR="00487D8E" w:rsidRPr="00626288" w:rsidRDefault="00487D8E" w:rsidP="00487D8E">
      <w:pPr>
        <w:pStyle w:val="Akapitzlist"/>
        <w:widowControl w:val="0"/>
        <w:numPr>
          <w:ilvl w:val="0"/>
          <w:numId w:val="4"/>
        </w:num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zapewnienie właściwej obsługi komunikacyjnej i wyposażenia w infrastrukturę </w:t>
      </w:r>
      <w:r w:rsidR="00B43EA1" w:rsidRPr="00626288">
        <w:rPr>
          <w:rFonts w:ascii="Arial" w:eastAsia="Times New Roman" w:hAnsi="Arial" w:cs="Arial"/>
          <w:sz w:val="20"/>
          <w:szCs w:val="20"/>
          <w:lang w:eastAsia="pl-PL"/>
        </w:rPr>
        <w:t>techniczną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38ACBE80" w14:textId="77777777" w:rsidR="00B05376" w:rsidRPr="00626288" w:rsidRDefault="00B05376" w:rsidP="00B05376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61512FC" w14:textId="77777777" w:rsidR="00487D8E" w:rsidRPr="00626288" w:rsidRDefault="00487D8E" w:rsidP="00487D8E">
      <w:pPr>
        <w:widowControl w:val="0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Zgodność z wynikami analizy dotyczącej oceny aktualności studium uwarunkowań i kierunków zagospodarowania przestrzennego oraz miejscowych planów zagospodarowania przestrzennego oraz sposób uwzględnienia uniwersalnego projektowania.</w:t>
      </w:r>
    </w:p>
    <w:p w14:paraId="442E68C8" w14:textId="77777777" w:rsidR="009939A6" w:rsidRDefault="009939A6" w:rsidP="00487D8E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BB372C">
        <w:rPr>
          <w:rFonts w:ascii="Arial" w:eastAsia="Times New Roman" w:hAnsi="Arial" w:cs="Arial"/>
          <w:sz w:val="20"/>
          <w:szCs w:val="20"/>
          <w:lang w:eastAsia="pl-PL"/>
        </w:rPr>
        <w:t xml:space="preserve">Projekt planu jest zgodny z oceną aktualności studium i planów miejscowych </w:t>
      </w:r>
    </w:p>
    <w:p w14:paraId="12E9AF68" w14:textId="0AC86098" w:rsidR="00487D8E" w:rsidRPr="00626288" w:rsidRDefault="00487D8E" w:rsidP="00487D8E">
      <w:pPr>
        <w:widowControl w:val="0"/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sz w:val="20"/>
          <w:szCs w:val="20"/>
          <w:lang w:eastAsia="pl-PL"/>
        </w:rPr>
        <w:t>Plan</w:t>
      </w:r>
      <w:r w:rsidR="0081713A">
        <w:rPr>
          <w:rFonts w:ascii="Arial" w:eastAsia="Times New Roman" w:hAnsi="Arial" w:cs="Arial"/>
          <w:sz w:val="20"/>
          <w:szCs w:val="20"/>
          <w:lang w:eastAsia="pl-PL"/>
        </w:rPr>
        <w:t xml:space="preserve"> w większości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obejmuje własność prywatną. Potrzeby uniwersalnego projektowania będą uwzględniane na etapie budowy nowych budynków w miarę potrzeb. W planie nie wprowadzono żadnych ograniczeń dla osób ze specjalnymi potrzebami.</w:t>
      </w:r>
    </w:p>
    <w:p w14:paraId="29FAE7E0" w14:textId="77777777" w:rsidR="00B05376" w:rsidRPr="00626288" w:rsidRDefault="00B05376" w:rsidP="00B05376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99E391B" w14:textId="37E07D8B" w:rsidR="00487D8E" w:rsidRPr="00626288" w:rsidRDefault="00487D8E" w:rsidP="00487D8E">
      <w:pPr>
        <w:widowControl w:val="0"/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b/>
          <w:sz w:val="20"/>
          <w:szCs w:val="20"/>
          <w:lang w:eastAsia="pl-PL"/>
        </w:rPr>
        <w:t>Wpływ na finanse publiczne –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477CE1">
        <w:rPr>
          <w:rFonts w:ascii="Arial" w:eastAsia="Times New Roman" w:hAnsi="Arial" w:cs="Arial"/>
          <w:sz w:val="20"/>
          <w:szCs w:val="20"/>
          <w:lang w:eastAsia="pl-PL"/>
        </w:rPr>
        <w:t>plan dotyczy niewielkiego terenu prywatnego i jego przyjęcie będzie miało niewielki pozytywny wpływ na finanse gminy, jednocześnie gmina nie poniesie kosztów związanych z przyjęciem planu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66018FE5" w14:textId="77777777" w:rsidR="00487D8E" w:rsidRPr="00626288" w:rsidRDefault="00487D8E" w:rsidP="00B05376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BA52BEF" w14:textId="44BE646A" w:rsidR="00392E1B" w:rsidRPr="00626288" w:rsidRDefault="00392E1B" w:rsidP="00392E1B">
      <w:pPr>
        <w:widowControl w:val="0"/>
        <w:suppressAutoHyphens/>
        <w:overflowPunct w:val="0"/>
        <w:autoSpaceDE w:val="0"/>
        <w:autoSpaceDN w:val="0"/>
        <w:spacing w:before="120" w:after="120" w:line="240" w:lineRule="auto"/>
        <w:ind w:firstLine="357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Mając na uwadze powyższe, przyjęcie przez Radę </w:t>
      </w:r>
      <w:r w:rsidR="009939A6">
        <w:rPr>
          <w:rFonts w:ascii="Arial" w:eastAsia="Times New Roman" w:hAnsi="Arial" w:cs="Arial"/>
          <w:sz w:val="20"/>
          <w:szCs w:val="20"/>
          <w:lang w:eastAsia="pl-PL"/>
        </w:rPr>
        <w:t>Miejską w Miłomłynie</w:t>
      </w:r>
      <w:r w:rsidRPr="00626288">
        <w:rPr>
          <w:rFonts w:ascii="Arial" w:eastAsia="Times New Roman" w:hAnsi="Arial" w:cs="Arial"/>
          <w:sz w:val="20"/>
          <w:szCs w:val="20"/>
          <w:lang w:eastAsia="pl-PL"/>
        </w:rPr>
        <w:t xml:space="preserve"> niniejszej uchwały jest uzasadnione.</w:t>
      </w:r>
    </w:p>
    <w:p w14:paraId="3A936BAE" w14:textId="77777777" w:rsidR="00DC4E6F" w:rsidRPr="00626288" w:rsidRDefault="00DC4E6F" w:rsidP="00392E1B">
      <w:pPr>
        <w:widowControl w:val="0"/>
        <w:suppressAutoHyphens/>
        <w:overflowPunct w:val="0"/>
        <w:autoSpaceDE w:val="0"/>
        <w:autoSpaceDN w:val="0"/>
        <w:spacing w:before="12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sectPr w:rsidR="00DC4E6F" w:rsidRPr="00626288" w:rsidSect="00364B12">
      <w:footerReference w:type="default" r:id="rId7"/>
      <w:pgSz w:w="11909" w:h="16834"/>
      <w:pgMar w:top="1134" w:right="1134" w:bottom="851" w:left="1134" w:header="709" w:footer="709" w:gutter="0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B6F847" w14:textId="77777777" w:rsidR="00B21E62" w:rsidRDefault="00B21E62" w:rsidP="00580E62">
      <w:pPr>
        <w:spacing w:after="0" w:line="240" w:lineRule="auto"/>
      </w:pPr>
      <w:r>
        <w:separator/>
      </w:r>
    </w:p>
  </w:endnote>
  <w:endnote w:type="continuationSeparator" w:id="0">
    <w:p w14:paraId="112DF0E1" w14:textId="77777777" w:rsidR="00B21E62" w:rsidRDefault="00B21E62" w:rsidP="00580E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41F092" w14:textId="77777777" w:rsidR="00C7181E" w:rsidRDefault="00000000" w:rsidP="00364B12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CC41C5">
      <w:rPr>
        <w:noProof/>
      </w:rPr>
      <w:t>1</w:t>
    </w:r>
    <w:r>
      <w:rPr>
        <w:noProof/>
      </w:rPr>
      <w:fldChar w:fldCharType="end"/>
    </w:r>
  </w:p>
  <w:p w14:paraId="10B6CB1D" w14:textId="77777777" w:rsidR="00C7181E" w:rsidRDefault="00C7181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AB4A2" w14:textId="77777777" w:rsidR="00B21E62" w:rsidRDefault="00B21E62" w:rsidP="00580E62">
      <w:pPr>
        <w:spacing w:after="0" w:line="240" w:lineRule="auto"/>
      </w:pPr>
      <w:r>
        <w:separator/>
      </w:r>
    </w:p>
  </w:footnote>
  <w:footnote w:type="continuationSeparator" w:id="0">
    <w:p w14:paraId="38F04F22" w14:textId="77777777" w:rsidR="00B21E62" w:rsidRDefault="00B21E62" w:rsidP="00580E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D3C99"/>
    <w:multiLevelType w:val="multilevel"/>
    <w:tmpl w:val="F44A432A"/>
    <w:lvl w:ilvl="0">
      <w:numFmt w:val="bullet"/>
      <w:lvlText w:val="•"/>
      <w:lvlJc w:val="left"/>
      <w:pPr>
        <w:ind w:left="473" w:hanging="360"/>
      </w:pPr>
    </w:lvl>
    <w:lvl w:ilvl="1">
      <w:start w:val="1"/>
      <w:numFmt w:val="none"/>
      <w:lvlText w:val=""/>
      <w:lvlJc w:val="left"/>
      <w:rPr>
        <w:rFonts w:ascii="Times New Roman" w:hAnsi="Times New Roman" w:cs="Times New Roman"/>
      </w:rPr>
    </w:lvl>
    <w:lvl w:ilvl="2">
      <w:start w:val="1"/>
      <w:numFmt w:val="none"/>
      <w:lvlText w:val=""/>
      <w:lvlJc w:val="left"/>
      <w:rPr>
        <w:rFonts w:ascii="Times New Roman" w:hAnsi="Times New Roman" w:cs="Times New Roman"/>
      </w:rPr>
    </w:lvl>
    <w:lvl w:ilvl="3">
      <w:start w:val="1"/>
      <w:numFmt w:val="none"/>
      <w:lvlText w:val=""/>
      <w:lvlJc w:val="left"/>
      <w:rPr>
        <w:rFonts w:ascii="Times New Roman" w:hAnsi="Times New Roman" w:cs="Times New Roman"/>
      </w:rPr>
    </w:lvl>
    <w:lvl w:ilvl="4">
      <w:start w:val="1"/>
      <w:numFmt w:val="none"/>
      <w:lvlText w:val=""/>
      <w:lvlJc w:val="left"/>
      <w:rPr>
        <w:rFonts w:ascii="Times New Roman" w:hAnsi="Times New Roman" w:cs="Times New Roman"/>
      </w:rPr>
    </w:lvl>
    <w:lvl w:ilvl="5">
      <w:start w:val="1"/>
      <w:numFmt w:val="none"/>
      <w:lvlText w:val=""/>
      <w:lvlJc w:val="left"/>
      <w:rPr>
        <w:rFonts w:ascii="Times New Roman" w:hAnsi="Times New Roman" w:cs="Times New Roman"/>
      </w:rPr>
    </w:lvl>
    <w:lvl w:ilvl="6">
      <w:start w:val="1"/>
      <w:numFmt w:val="none"/>
      <w:lvlText w:val=""/>
      <w:lvlJc w:val="left"/>
      <w:rPr>
        <w:rFonts w:ascii="Times New Roman" w:hAnsi="Times New Roman" w:cs="Times New Roman"/>
      </w:rPr>
    </w:lvl>
    <w:lvl w:ilvl="7">
      <w:start w:val="1"/>
      <w:numFmt w:val="none"/>
      <w:lvlText w:val=""/>
      <w:lvlJc w:val="left"/>
      <w:rPr>
        <w:rFonts w:ascii="Times New Roman" w:hAnsi="Times New Roman" w:cs="Times New Roman"/>
      </w:rPr>
    </w:lvl>
    <w:lvl w:ilvl="8">
      <w:start w:val="1"/>
      <w:numFmt w:val="none"/>
      <w:lvlText w:val=""/>
      <w:lvlJc w:val="left"/>
      <w:rPr>
        <w:rFonts w:ascii="Times New Roman" w:hAnsi="Times New Roman" w:cs="Times New Roman"/>
      </w:rPr>
    </w:lvl>
  </w:abstractNum>
  <w:abstractNum w:abstractNumId="1" w15:restartNumberingAfterBreak="0">
    <w:nsid w:val="59857E9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602D747C"/>
    <w:multiLevelType w:val="hybridMultilevel"/>
    <w:tmpl w:val="FDF41B5C"/>
    <w:lvl w:ilvl="0" w:tplc="2D789D1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4AEA78A6">
      <w:start w:val="1"/>
      <w:numFmt w:val="decimal"/>
      <w:lvlText w:val="%2)"/>
      <w:lvlJc w:val="left"/>
      <w:pPr>
        <w:ind w:left="1222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7BAC4694"/>
    <w:multiLevelType w:val="hybridMultilevel"/>
    <w:tmpl w:val="9D7ADF00"/>
    <w:lvl w:ilvl="0" w:tplc="FAAAD8A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917063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20274486">
    <w:abstractNumId w:val="2"/>
  </w:num>
  <w:num w:numId="3" w16cid:durableId="30883595">
    <w:abstractNumId w:val="1"/>
  </w:num>
  <w:num w:numId="4" w16cid:durableId="7305391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92E1B"/>
    <w:rsid w:val="00046C3B"/>
    <w:rsid w:val="00093009"/>
    <w:rsid w:val="0009719D"/>
    <w:rsid w:val="000A158E"/>
    <w:rsid w:val="0018598F"/>
    <w:rsid w:val="00193D92"/>
    <w:rsid w:val="001D4D5D"/>
    <w:rsid w:val="001D546F"/>
    <w:rsid w:val="001D726A"/>
    <w:rsid w:val="002119DF"/>
    <w:rsid w:val="00292DA1"/>
    <w:rsid w:val="002A6DE1"/>
    <w:rsid w:val="00357F72"/>
    <w:rsid w:val="00364B12"/>
    <w:rsid w:val="00373F66"/>
    <w:rsid w:val="00382CDE"/>
    <w:rsid w:val="00392E1B"/>
    <w:rsid w:val="00477CE1"/>
    <w:rsid w:val="00487D8E"/>
    <w:rsid w:val="00494286"/>
    <w:rsid w:val="00495AB3"/>
    <w:rsid w:val="004C55C4"/>
    <w:rsid w:val="005526AF"/>
    <w:rsid w:val="00580E62"/>
    <w:rsid w:val="0058154E"/>
    <w:rsid w:val="0059263D"/>
    <w:rsid w:val="00605E73"/>
    <w:rsid w:val="00626288"/>
    <w:rsid w:val="006C19D5"/>
    <w:rsid w:val="00715F2E"/>
    <w:rsid w:val="00755C07"/>
    <w:rsid w:val="0081713A"/>
    <w:rsid w:val="00833D1C"/>
    <w:rsid w:val="009939A6"/>
    <w:rsid w:val="009F617A"/>
    <w:rsid w:val="00A80DDF"/>
    <w:rsid w:val="00AC34B8"/>
    <w:rsid w:val="00AC3B46"/>
    <w:rsid w:val="00AD40EA"/>
    <w:rsid w:val="00B05376"/>
    <w:rsid w:val="00B21E62"/>
    <w:rsid w:val="00B25587"/>
    <w:rsid w:val="00B43EA1"/>
    <w:rsid w:val="00B929D1"/>
    <w:rsid w:val="00BB247B"/>
    <w:rsid w:val="00BC646B"/>
    <w:rsid w:val="00BE1007"/>
    <w:rsid w:val="00BF37B3"/>
    <w:rsid w:val="00C33F09"/>
    <w:rsid w:val="00C7181E"/>
    <w:rsid w:val="00C8229D"/>
    <w:rsid w:val="00CC41C5"/>
    <w:rsid w:val="00D2188B"/>
    <w:rsid w:val="00D67AF6"/>
    <w:rsid w:val="00DC4E6F"/>
    <w:rsid w:val="00DE5050"/>
    <w:rsid w:val="00E022BF"/>
    <w:rsid w:val="00E544EE"/>
    <w:rsid w:val="00E6506F"/>
    <w:rsid w:val="00E73A4D"/>
    <w:rsid w:val="00E96BBD"/>
    <w:rsid w:val="00EB61B0"/>
    <w:rsid w:val="00EF1615"/>
    <w:rsid w:val="00F06D76"/>
    <w:rsid w:val="00FE0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65E2EF"/>
  <w15:docId w15:val="{9F3EA224-193A-4756-A50C-7457A665F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22BF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semiHidden/>
    <w:unhideWhenUsed/>
    <w:rsid w:val="00392E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392E1B"/>
  </w:style>
  <w:style w:type="paragraph" w:styleId="Nagwek">
    <w:name w:val="header"/>
    <w:basedOn w:val="Normalny"/>
    <w:link w:val="NagwekZnak"/>
    <w:uiPriority w:val="99"/>
    <w:semiHidden/>
    <w:unhideWhenUsed/>
    <w:rsid w:val="001D4D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1D4D5D"/>
  </w:style>
  <w:style w:type="paragraph" w:styleId="Akapitzlist">
    <w:name w:val="List Paragraph"/>
    <w:basedOn w:val="Normalny"/>
    <w:link w:val="AkapitzlistZnak"/>
    <w:uiPriority w:val="34"/>
    <w:qFormat/>
    <w:rsid w:val="0059263D"/>
    <w:pPr>
      <w:ind w:left="720"/>
      <w:contextualSpacing/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B053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</TotalTime>
  <Pages>2</Pages>
  <Words>988</Words>
  <Characters>5931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 systemu Windows</dc:creator>
  <cp:lastModifiedBy>BDK Olsztyn</cp:lastModifiedBy>
  <cp:revision>17</cp:revision>
  <cp:lastPrinted>2017-09-15T09:10:00Z</cp:lastPrinted>
  <dcterms:created xsi:type="dcterms:W3CDTF">2021-08-25T13:17:00Z</dcterms:created>
  <dcterms:modified xsi:type="dcterms:W3CDTF">2025-06-19T10:35:00Z</dcterms:modified>
</cp:coreProperties>
</file>